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28C0" w14:textId="4D05E63E" w:rsidR="000A3E61" w:rsidRPr="0039764F" w:rsidRDefault="00381600" w:rsidP="000A3E61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R</w:t>
      </w:r>
      <w:r w:rsidRPr="0039764F">
        <w:rPr>
          <w:b/>
          <w:bCs/>
          <w:color w:val="FF0000"/>
          <w:sz w:val="22"/>
          <w:szCs w:val="22"/>
        </w:rPr>
        <w:t>eport</w:t>
      </w:r>
      <w:r>
        <w:rPr>
          <w:b/>
          <w:bCs/>
          <w:color w:val="FF0000"/>
          <w:sz w:val="22"/>
          <w:szCs w:val="22"/>
        </w:rPr>
        <w:t xml:space="preserve"> format</w:t>
      </w:r>
      <w:r w:rsidRPr="0039764F">
        <w:rPr>
          <w:b/>
          <w:bCs/>
          <w:color w:val="FF0000"/>
          <w:sz w:val="22"/>
          <w:szCs w:val="22"/>
        </w:rPr>
        <w:t xml:space="preserve"> must be </w:t>
      </w:r>
      <w:r w:rsidR="00250656">
        <w:rPr>
          <w:b/>
          <w:bCs/>
          <w:color w:val="FF0000"/>
          <w:sz w:val="22"/>
          <w:szCs w:val="22"/>
        </w:rPr>
        <w:t xml:space="preserve">a </w:t>
      </w:r>
      <w:r>
        <w:rPr>
          <w:b/>
          <w:bCs/>
          <w:color w:val="FF0000"/>
          <w:sz w:val="22"/>
          <w:szCs w:val="22"/>
        </w:rPr>
        <w:t>pdf</w:t>
      </w:r>
      <w:r w:rsidR="00250656">
        <w:rPr>
          <w:b/>
          <w:bCs/>
          <w:color w:val="FF0000"/>
          <w:sz w:val="22"/>
          <w:szCs w:val="22"/>
        </w:rPr>
        <w:t xml:space="preserve"> file</w:t>
      </w:r>
    </w:p>
    <w:p w14:paraId="0B52B091" w14:textId="4867E5D0" w:rsidR="000E0D65" w:rsidRDefault="000A3E61" w:rsidP="000A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5400">
        <w:rPr>
          <w:b/>
          <w:sz w:val="28"/>
          <w:szCs w:val="28"/>
        </w:rPr>
        <w:t>(</w:t>
      </w:r>
      <w:hyperlink r:id="rId8" w:history="1">
        <w:r w:rsidR="003A5400" w:rsidRPr="00381600">
          <w:rPr>
            <w:rStyle w:val="Hyperlink"/>
            <w:b/>
            <w:sz w:val="28"/>
            <w:szCs w:val="28"/>
          </w:rPr>
          <w:t>Template</w:t>
        </w:r>
      </w:hyperlink>
      <w:r w:rsidR="003A5400">
        <w:rPr>
          <w:b/>
          <w:sz w:val="28"/>
          <w:szCs w:val="28"/>
        </w:rPr>
        <w:t xml:space="preserve">) </w:t>
      </w:r>
      <w:r w:rsidR="00340D65" w:rsidRPr="008566C9">
        <w:rPr>
          <w:b/>
          <w:sz w:val="28"/>
          <w:szCs w:val="28"/>
        </w:rPr>
        <w:t>Title of Lab Experiment</w:t>
      </w:r>
      <w:r w:rsidR="003A5400">
        <w:rPr>
          <w:b/>
          <w:sz w:val="28"/>
          <w:szCs w:val="28"/>
        </w:rPr>
        <w:t xml:space="preserve"> </w:t>
      </w:r>
    </w:p>
    <w:p w14:paraId="7E4C5E73" w14:textId="686D231F" w:rsidR="003928E8" w:rsidRPr="003928E8" w:rsidRDefault="003928E8" w:rsidP="00340D65">
      <w:pPr>
        <w:jc w:val="center"/>
        <w:rPr>
          <w:sz w:val="22"/>
          <w:szCs w:val="22"/>
        </w:rPr>
      </w:pPr>
      <w:r w:rsidRPr="003928E8">
        <w:rPr>
          <w:sz w:val="22"/>
          <w:szCs w:val="22"/>
        </w:rPr>
        <w:t>Advanced Physics Lab, Northeastern University, Prof</w:t>
      </w:r>
      <w:r w:rsidR="00381600">
        <w:rPr>
          <w:sz w:val="22"/>
          <w:szCs w:val="22"/>
        </w:rPr>
        <w:t>s</w:t>
      </w:r>
      <w:r w:rsidRPr="003928E8">
        <w:rPr>
          <w:sz w:val="22"/>
          <w:szCs w:val="22"/>
        </w:rPr>
        <w:t xml:space="preserve">. </w:t>
      </w:r>
      <w:r w:rsidR="00381600" w:rsidRPr="00381600">
        <w:rPr>
          <w:sz w:val="22"/>
          <w:szCs w:val="22"/>
        </w:rPr>
        <w:t>Altunkaynak</w:t>
      </w:r>
      <w:r w:rsidR="00381600">
        <w:rPr>
          <w:sz w:val="22"/>
          <w:szCs w:val="22"/>
        </w:rPr>
        <w:t xml:space="preserve"> and </w:t>
      </w:r>
      <w:r w:rsidRPr="003928E8">
        <w:rPr>
          <w:sz w:val="22"/>
          <w:szCs w:val="22"/>
        </w:rPr>
        <w:t>Heiman</w:t>
      </w:r>
    </w:p>
    <w:p w14:paraId="52D04F52" w14:textId="77777777" w:rsidR="00340D65" w:rsidRPr="00C7002D" w:rsidRDefault="00A65E0C" w:rsidP="00340D65">
      <w:pPr>
        <w:jc w:val="center"/>
        <w:rPr>
          <w:sz w:val="22"/>
          <w:szCs w:val="22"/>
        </w:rPr>
      </w:pPr>
      <w:r w:rsidRPr="00A65E0C">
        <w:rPr>
          <w:sz w:val="22"/>
          <w:szCs w:val="22"/>
        </w:rPr>
        <w:t>Jeanne d'Arc</w:t>
      </w:r>
    </w:p>
    <w:p w14:paraId="1C7FEC36" w14:textId="77777777" w:rsidR="00340D65" w:rsidRPr="00C7002D" w:rsidRDefault="00340D65" w:rsidP="00340D65">
      <w:pPr>
        <w:jc w:val="center"/>
        <w:rPr>
          <w:sz w:val="22"/>
          <w:szCs w:val="22"/>
        </w:rPr>
      </w:pPr>
      <w:r w:rsidRPr="00C7002D">
        <w:rPr>
          <w:sz w:val="22"/>
          <w:szCs w:val="22"/>
        </w:rPr>
        <w:t xml:space="preserve">Lab partner – </w:t>
      </w:r>
      <w:r w:rsidR="00A65E0C" w:rsidRPr="00A65E0C">
        <w:rPr>
          <w:sz w:val="22"/>
          <w:szCs w:val="22"/>
        </w:rPr>
        <w:t>Robyn Hode</w:t>
      </w:r>
    </w:p>
    <w:p w14:paraId="72958AE9" w14:textId="13CDE069" w:rsidR="00340D65" w:rsidRPr="00C7002D" w:rsidRDefault="0039764F" w:rsidP="00340D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250656">
        <w:rPr>
          <w:sz w:val="22"/>
          <w:szCs w:val="22"/>
        </w:rPr>
        <w:t>20</w:t>
      </w:r>
      <w:r>
        <w:rPr>
          <w:sz w:val="22"/>
          <w:szCs w:val="22"/>
        </w:rPr>
        <w:t>, 202</w:t>
      </w:r>
      <w:r w:rsidR="00381600">
        <w:rPr>
          <w:sz w:val="22"/>
          <w:szCs w:val="22"/>
        </w:rPr>
        <w:t>1</w:t>
      </w:r>
    </w:p>
    <w:p w14:paraId="6DFF0ECB" w14:textId="77777777" w:rsidR="00340D65" w:rsidRPr="00C7002D" w:rsidRDefault="00340D65" w:rsidP="00340D65">
      <w:pPr>
        <w:rPr>
          <w:sz w:val="22"/>
          <w:szCs w:val="22"/>
        </w:rPr>
      </w:pPr>
    </w:p>
    <w:p w14:paraId="05A2795C" w14:textId="5B08938E" w:rsidR="0020362C" w:rsidRDefault="00340D65" w:rsidP="00DD63B2">
      <w:pPr>
        <w:ind w:left="720" w:right="720"/>
        <w:jc w:val="both"/>
        <w:rPr>
          <w:sz w:val="22"/>
          <w:szCs w:val="22"/>
        </w:rPr>
      </w:pPr>
      <w:r w:rsidRPr="00C7002D">
        <w:rPr>
          <w:sz w:val="22"/>
          <w:szCs w:val="22"/>
        </w:rPr>
        <w:t xml:space="preserve">The abstract contains a brief summary of one short paragraph with </w:t>
      </w:r>
      <w:r w:rsidR="00AC4596" w:rsidRPr="00C7002D">
        <w:rPr>
          <w:sz w:val="22"/>
          <w:szCs w:val="22"/>
        </w:rPr>
        <w:t>only 4 to</w:t>
      </w:r>
      <w:r w:rsidRPr="00C7002D">
        <w:rPr>
          <w:sz w:val="22"/>
          <w:szCs w:val="22"/>
        </w:rPr>
        <w:t xml:space="preserve"> 8 sentences. Basically</w:t>
      </w:r>
      <w:r w:rsidR="009A76BA">
        <w:rPr>
          <w:sz w:val="22"/>
          <w:szCs w:val="22"/>
        </w:rPr>
        <w:t>,</w:t>
      </w:r>
      <w:r w:rsidRPr="00C7002D">
        <w:rPr>
          <w:sz w:val="22"/>
          <w:szCs w:val="22"/>
        </w:rPr>
        <w:t xml:space="preserve"> it </w:t>
      </w:r>
      <w:r w:rsidR="00E91CF9" w:rsidRPr="00C7002D">
        <w:rPr>
          <w:sz w:val="22"/>
          <w:szCs w:val="22"/>
        </w:rPr>
        <w:t>gives an overview of</w:t>
      </w:r>
      <w:r w:rsidRPr="00C7002D">
        <w:rPr>
          <w:sz w:val="22"/>
          <w:szCs w:val="22"/>
        </w:rPr>
        <w:t xml:space="preserve">: (1) </w:t>
      </w:r>
      <w:r w:rsidR="00A56430" w:rsidRPr="00A56430">
        <w:rPr>
          <w:b/>
          <w:sz w:val="22"/>
          <w:szCs w:val="22"/>
        </w:rPr>
        <w:t>specifically</w:t>
      </w:r>
      <w:r w:rsidR="00A56430">
        <w:rPr>
          <w:sz w:val="22"/>
          <w:szCs w:val="22"/>
        </w:rPr>
        <w:t xml:space="preserve"> </w:t>
      </w:r>
      <w:r w:rsidRPr="0052222D">
        <w:rPr>
          <w:b/>
          <w:sz w:val="22"/>
          <w:szCs w:val="22"/>
        </w:rPr>
        <w:t>what you did</w:t>
      </w:r>
      <w:r w:rsidRPr="00C7002D">
        <w:rPr>
          <w:sz w:val="22"/>
          <w:szCs w:val="22"/>
        </w:rPr>
        <w:t xml:space="preserve">; (2) </w:t>
      </w:r>
      <w:r w:rsidRPr="0052222D">
        <w:rPr>
          <w:b/>
          <w:sz w:val="22"/>
          <w:szCs w:val="22"/>
        </w:rPr>
        <w:t>what you found</w:t>
      </w:r>
      <w:r w:rsidR="0052222D">
        <w:rPr>
          <w:b/>
          <w:sz w:val="22"/>
          <w:szCs w:val="22"/>
        </w:rPr>
        <w:t xml:space="preserve"> </w:t>
      </w:r>
      <w:r w:rsidR="0052222D" w:rsidRPr="00C7002D">
        <w:rPr>
          <w:sz w:val="22"/>
          <w:szCs w:val="22"/>
        </w:rPr>
        <w:t>(including final values with uncertainties)</w:t>
      </w:r>
      <w:r w:rsidRPr="00C7002D">
        <w:rPr>
          <w:sz w:val="22"/>
          <w:szCs w:val="22"/>
        </w:rPr>
        <w:t xml:space="preserve">; and (3) </w:t>
      </w:r>
      <w:r w:rsidRPr="0052222D">
        <w:rPr>
          <w:b/>
          <w:sz w:val="22"/>
          <w:szCs w:val="22"/>
        </w:rPr>
        <w:t>compar</w:t>
      </w:r>
      <w:r w:rsidR="00AC4596" w:rsidRPr="0052222D">
        <w:rPr>
          <w:b/>
          <w:sz w:val="22"/>
          <w:szCs w:val="22"/>
        </w:rPr>
        <w:t>ison</w:t>
      </w:r>
      <w:r w:rsidRPr="0052222D">
        <w:rPr>
          <w:b/>
          <w:sz w:val="22"/>
          <w:szCs w:val="22"/>
        </w:rPr>
        <w:t xml:space="preserve"> to expected values</w:t>
      </w:r>
      <w:r w:rsidRPr="00C7002D">
        <w:rPr>
          <w:sz w:val="22"/>
          <w:szCs w:val="22"/>
        </w:rPr>
        <w:t xml:space="preserve">. </w:t>
      </w:r>
      <w:r w:rsidR="00250656">
        <w:rPr>
          <w:sz w:val="22"/>
          <w:szCs w:val="22"/>
        </w:rPr>
        <w:t>The abstract</w:t>
      </w:r>
      <w:r w:rsidR="00E91CF9" w:rsidRPr="00C7002D">
        <w:rPr>
          <w:sz w:val="22"/>
          <w:szCs w:val="22"/>
        </w:rPr>
        <w:t xml:space="preserve"> is your first selling point. If you don’t catch the reader’s attention here, they </w:t>
      </w:r>
      <w:r w:rsidR="005F2E7A">
        <w:rPr>
          <w:sz w:val="22"/>
          <w:szCs w:val="22"/>
        </w:rPr>
        <w:t>may</w:t>
      </w:r>
      <w:r w:rsidR="00E91CF9" w:rsidRPr="00C7002D">
        <w:rPr>
          <w:sz w:val="22"/>
          <w:szCs w:val="22"/>
        </w:rPr>
        <w:t xml:space="preserve"> not </w:t>
      </w:r>
      <w:r w:rsidR="00F06EBA">
        <w:rPr>
          <w:sz w:val="22"/>
          <w:szCs w:val="22"/>
        </w:rPr>
        <w:t>be motivated</w:t>
      </w:r>
      <w:r w:rsidR="005F2E7A">
        <w:rPr>
          <w:sz w:val="22"/>
          <w:szCs w:val="22"/>
        </w:rPr>
        <w:t xml:space="preserve"> to </w:t>
      </w:r>
      <w:r w:rsidR="00E91CF9" w:rsidRPr="00C7002D">
        <w:rPr>
          <w:sz w:val="22"/>
          <w:szCs w:val="22"/>
        </w:rPr>
        <w:t xml:space="preserve">read the rest of the report. </w:t>
      </w:r>
      <w:r w:rsidR="0052222D" w:rsidRPr="00C7002D">
        <w:rPr>
          <w:b/>
          <w:sz w:val="22"/>
          <w:szCs w:val="22"/>
        </w:rPr>
        <w:t>Keep it simple</w:t>
      </w:r>
      <w:r w:rsidR="0052222D" w:rsidRPr="00C7002D">
        <w:rPr>
          <w:sz w:val="22"/>
          <w:szCs w:val="22"/>
        </w:rPr>
        <w:t>.</w:t>
      </w:r>
    </w:p>
    <w:p w14:paraId="451672F2" w14:textId="77777777" w:rsidR="009E1F98" w:rsidRDefault="009E1F98" w:rsidP="00340D65">
      <w:pPr>
        <w:rPr>
          <w:sz w:val="22"/>
          <w:szCs w:val="22"/>
        </w:rPr>
        <w:sectPr w:rsidR="009E1F98" w:rsidSect="004B5631">
          <w:headerReference w:type="default" r:id="rId9"/>
          <w:footerReference w:type="default" r:id="rId10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</w:p>
    <w:p w14:paraId="0944946B" w14:textId="77777777" w:rsidR="00630D2A" w:rsidRDefault="00630D2A" w:rsidP="00997001">
      <w:pPr>
        <w:jc w:val="both"/>
        <w:rPr>
          <w:b/>
          <w:sz w:val="22"/>
          <w:szCs w:val="22"/>
        </w:rPr>
      </w:pPr>
    </w:p>
    <w:p w14:paraId="26FE92EE" w14:textId="77777777" w:rsidR="00A41F27" w:rsidRPr="00C7002D" w:rsidRDefault="00A41F27" w:rsidP="00997001">
      <w:pPr>
        <w:jc w:val="both"/>
        <w:rPr>
          <w:b/>
          <w:sz w:val="22"/>
          <w:szCs w:val="22"/>
        </w:rPr>
        <w:sectPr w:rsidR="00A41F27" w:rsidRPr="00C7002D" w:rsidSect="004B5631"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0F5787EF" w14:textId="77777777" w:rsidR="00340D65" w:rsidRPr="001A730C" w:rsidRDefault="00340D65" w:rsidP="009B1DE7">
      <w:pPr>
        <w:jc w:val="both"/>
        <w:rPr>
          <w:b/>
        </w:rPr>
      </w:pPr>
      <w:r w:rsidRPr="001A730C">
        <w:rPr>
          <w:b/>
        </w:rPr>
        <w:t xml:space="preserve">I.  </w:t>
      </w:r>
      <w:r w:rsidR="001A730C" w:rsidRPr="001A730C">
        <w:rPr>
          <w:b/>
        </w:rPr>
        <w:t>INTRODUCTION</w:t>
      </w:r>
    </w:p>
    <w:p w14:paraId="2C069CA4" w14:textId="77777777" w:rsidR="0020362C" w:rsidRDefault="0020362C" w:rsidP="00166B9F">
      <w:pPr>
        <w:ind w:firstLine="360"/>
        <w:jc w:val="both"/>
        <w:rPr>
          <w:sz w:val="22"/>
          <w:szCs w:val="22"/>
        </w:rPr>
        <w:sectPr w:rsidR="0020362C" w:rsidSect="004B5631">
          <w:type w:val="continuous"/>
          <w:pgSz w:w="12240" w:h="15840" w:code="1"/>
          <w:pgMar w:top="1440" w:right="1440" w:bottom="1440" w:left="1440" w:header="432" w:footer="432" w:gutter="0"/>
          <w:cols w:space="504"/>
          <w:docGrid w:linePitch="360"/>
        </w:sectPr>
      </w:pPr>
    </w:p>
    <w:p w14:paraId="14B3F7A1" w14:textId="77777777" w:rsidR="009E1F98" w:rsidRDefault="009E1F98" w:rsidP="00166B9F">
      <w:pPr>
        <w:ind w:firstLine="360"/>
        <w:jc w:val="both"/>
        <w:rPr>
          <w:sz w:val="22"/>
          <w:szCs w:val="22"/>
        </w:rPr>
      </w:pPr>
    </w:p>
    <w:p w14:paraId="572F89DE" w14:textId="0B07D85A" w:rsidR="00E91CF9" w:rsidRPr="00C7002D" w:rsidRDefault="00E91CF9" w:rsidP="009B1DE7">
      <w:pPr>
        <w:jc w:val="both"/>
        <w:rPr>
          <w:sz w:val="22"/>
          <w:szCs w:val="22"/>
        </w:rPr>
      </w:pPr>
      <w:r w:rsidRPr="00C7002D">
        <w:rPr>
          <w:sz w:val="22"/>
          <w:szCs w:val="22"/>
        </w:rPr>
        <w:t xml:space="preserve">This course </w:t>
      </w:r>
      <w:r w:rsidR="00AC4596" w:rsidRPr="00C7002D">
        <w:rPr>
          <w:sz w:val="22"/>
          <w:szCs w:val="22"/>
        </w:rPr>
        <w:t>provides</w:t>
      </w:r>
      <w:r w:rsidRPr="00C7002D">
        <w:rPr>
          <w:sz w:val="22"/>
          <w:szCs w:val="22"/>
        </w:rPr>
        <w:t xml:space="preserve"> writing credit</w:t>
      </w:r>
      <w:r w:rsidR="003E320E">
        <w:rPr>
          <w:sz w:val="22"/>
          <w:szCs w:val="22"/>
        </w:rPr>
        <w:t xml:space="preserve"> (NU Core Writing Intensive in the Major)</w:t>
      </w:r>
      <w:r w:rsidRPr="00C7002D">
        <w:rPr>
          <w:sz w:val="22"/>
          <w:szCs w:val="22"/>
        </w:rPr>
        <w:t xml:space="preserve">, so everyone should write their own lab report. You can share the </w:t>
      </w:r>
      <w:r w:rsidR="00250656" w:rsidRPr="00250656">
        <w:rPr>
          <w:b/>
          <w:bCs/>
          <w:sz w:val="22"/>
          <w:szCs w:val="22"/>
        </w:rPr>
        <w:t xml:space="preserve">raw </w:t>
      </w:r>
      <w:r w:rsidRPr="00250656">
        <w:rPr>
          <w:b/>
          <w:bCs/>
          <w:sz w:val="22"/>
          <w:szCs w:val="22"/>
        </w:rPr>
        <w:t>data</w:t>
      </w:r>
      <w:r w:rsidRPr="00C7002D">
        <w:rPr>
          <w:sz w:val="22"/>
          <w:szCs w:val="22"/>
        </w:rPr>
        <w:t xml:space="preserve"> with your lab partner, but each </w:t>
      </w:r>
      <w:r w:rsidR="003E320E">
        <w:rPr>
          <w:sz w:val="22"/>
          <w:szCs w:val="22"/>
        </w:rPr>
        <w:t>student</w:t>
      </w:r>
      <w:r w:rsidRPr="00C7002D">
        <w:rPr>
          <w:sz w:val="22"/>
          <w:szCs w:val="22"/>
        </w:rPr>
        <w:t xml:space="preserve"> should do </w:t>
      </w:r>
      <w:r w:rsidR="00250656">
        <w:rPr>
          <w:sz w:val="22"/>
          <w:szCs w:val="22"/>
        </w:rPr>
        <w:t>their</w:t>
      </w:r>
      <w:r w:rsidRPr="00C7002D">
        <w:rPr>
          <w:sz w:val="22"/>
          <w:szCs w:val="22"/>
        </w:rPr>
        <w:t xml:space="preserve"> own analysis and </w:t>
      </w:r>
      <w:r w:rsidRPr="00250656">
        <w:rPr>
          <w:b/>
          <w:bCs/>
          <w:sz w:val="22"/>
          <w:szCs w:val="22"/>
        </w:rPr>
        <w:t xml:space="preserve">make </w:t>
      </w:r>
      <w:r w:rsidR="009B1DE7" w:rsidRPr="00250656">
        <w:rPr>
          <w:b/>
          <w:bCs/>
          <w:sz w:val="22"/>
          <w:szCs w:val="22"/>
        </w:rPr>
        <w:t>their</w:t>
      </w:r>
      <w:r w:rsidRPr="00250656">
        <w:rPr>
          <w:b/>
          <w:bCs/>
          <w:sz w:val="22"/>
          <w:szCs w:val="22"/>
        </w:rPr>
        <w:t xml:space="preserve"> own plots </w:t>
      </w:r>
      <w:r w:rsidRPr="00D064E4">
        <w:rPr>
          <w:sz w:val="22"/>
          <w:szCs w:val="22"/>
        </w:rPr>
        <w:t>and</w:t>
      </w:r>
      <w:r w:rsidRPr="00250656">
        <w:rPr>
          <w:b/>
          <w:bCs/>
          <w:sz w:val="22"/>
          <w:szCs w:val="22"/>
        </w:rPr>
        <w:t xml:space="preserve"> tables</w:t>
      </w:r>
      <w:r w:rsidRPr="00C7002D">
        <w:rPr>
          <w:sz w:val="22"/>
          <w:szCs w:val="22"/>
        </w:rPr>
        <w:t>.</w:t>
      </w:r>
    </w:p>
    <w:p w14:paraId="55C8F432" w14:textId="77777777" w:rsidR="00AC4596" w:rsidRPr="00C7002D" w:rsidRDefault="00AC4596" w:rsidP="009B1DE7">
      <w:pPr>
        <w:jc w:val="both"/>
        <w:rPr>
          <w:sz w:val="22"/>
          <w:szCs w:val="22"/>
        </w:rPr>
      </w:pPr>
    </w:p>
    <w:p w14:paraId="194D073F" w14:textId="50574071" w:rsidR="00E91CF9" w:rsidRPr="00C7002D" w:rsidRDefault="00AC4596" w:rsidP="009B1DE7">
      <w:pPr>
        <w:jc w:val="both"/>
        <w:rPr>
          <w:sz w:val="22"/>
          <w:szCs w:val="22"/>
        </w:rPr>
      </w:pPr>
      <w:r w:rsidRPr="00C7002D">
        <w:rPr>
          <w:sz w:val="22"/>
          <w:szCs w:val="22"/>
        </w:rPr>
        <w:t xml:space="preserve">Writing lab reports for your physics classes gives you valuable experience, as you </w:t>
      </w:r>
      <w:r w:rsidR="00250656">
        <w:rPr>
          <w:sz w:val="22"/>
          <w:szCs w:val="22"/>
        </w:rPr>
        <w:t>may</w:t>
      </w:r>
      <w:r w:rsidRPr="00C7002D">
        <w:rPr>
          <w:sz w:val="22"/>
          <w:szCs w:val="22"/>
        </w:rPr>
        <w:t xml:space="preserve"> eventually write reports for your employers, </w:t>
      </w:r>
      <w:r w:rsidR="00C7002D" w:rsidRPr="00C7002D">
        <w:rPr>
          <w:sz w:val="22"/>
          <w:szCs w:val="22"/>
        </w:rPr>
        <w:t xml:space="preserve">submit </w:t>
      </w:r>
      <w:r w:rsidRPr="00C7002D">
        <w:rPr>
          <w:sz w:val="22"/>
          <w:szCs w:val="22"/>
        </w:rPr>
        <w:t xml:space="preserve">grants to funding agencies, and </w:t>
      </w:r>
      <w:r w:rsidR="00C7002D" w:rsidRPr="00C7002D">
        <w:rPr>
          <w:sz w:val="22"/>
          <w:szCs w:val="22"/>
        </w:rPr>
        <w:t xml:space="preserve">submit </w:t>
      </w:r>
      <w:r w:rsidRPr="00C7002D">
        <w:rPr>
          <w:sz w:val="22"/>
          <w:szCs w:val="22"/>
        </w:rPr>
        <w:t>papers for scientific journals. Here are some very important but simple ingredients to keep in mind when writing a report.</w:t>
      </w:r>
    </w:p>
    <w:p w14:paraId="3B1BB0A3" w14:textId="77777777" w:rsidR="00AC4596" w:rsidRPr="00C7002D" w:rsidRDefault="00AC4596" w:rsidP="009B1DE7">
      <w:pPr>
        <w:jc w:val="both"/>
        <w:rPr>
          <w:sz w:val="22"/>
          <w:szCs w:val="22"/>
        </w:rPr>
      </w:pPr>
    </w:p>
    <w:p w14:paraId="30543242" w14:textId="72AF4B82" w:rsidR="00AC4596" w:rsidRPr="00C7002D" w:rsidRDefault="003E320E" w:rsidP="009B1DE7">
      <w:pPr>
        <w:jc w:val="both"/>
        <w:rPr>
          <w:sz w:val="22"/>
          <w:szCs w:val="22"/>
        </w:rPr>
      </w:pPr>
      <w:r>
        <w:rPr>
          <w:sz w:val="22"/>
          <w:szCs w:val="22"/>
        </w:rPr>
        <w:t>Try to separate</w:t>
      </w:r>
      <w:r w:rsidR="00AC4596" w:rsidRPr="00C700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your mind </w:t>
      </w:r>
      <w:r w:rsidR="00630D2A">
        <w:rPr>
          <w:sz w:val="22"/>
          <w:szCs w:val="22"/>
        </w:rPr>
        <w:t>the most</w:t>
      </w:r>
      <w:r w:rsidR="00AC4596" w:rsidRPr="00C7002D">
        <w:rPr>
          <w:sz w:val="22"/>
          <w:szCs w:val="22"/>
        </w:rPr>
        <w:t xml:space="preserve"> important </w:t>
      </w:r>
      <w:r w:rsidR="009B1DE7">
        <w:rPr>
          <w:sz w:val="22"/>
          <w:szCs w:val="22"/>
        </w:rPr>
        <w:t>item</w:t>
      </w:r>
      <w:r w:rsidR="00421B02">
        <w:rPr>
          <w:sz w:val="22"/>
          <w:szCs w:val="22"/>
        </w:rPr>
        <w:t>s</w:t>
      </w:r>
      <w:r w:rsidR="009B1DE7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AC4596" w:rsidRPr="00C7002D">
        <w:rPr>
          <w:sz w:val="22"/>
          <w:szCs w:val="22"/>
        </w:rPr>
        <w:t xml:space="preserve"> the less</w:t>
      </w:r>
      <w:r w:rsidR="00C7002D" w:rsidRPr="00C7002D">
        <w:rPr>
          <w:sz w:val="22"/>
          <w:szCs w:val="22"/>
        </w:rPr>
        <w:t>-</w:t>
      </w:r>
      <w:r w:rsidR="00AC4596" w:rsidRPr="00C7002D">
        <w:rPr>
          <w:sz w:val="22"/>
          <w:szCs w:val="22"/>
        </w:rPr>
        <w:t>important details. Readers don’t want to spend the time figuring out what is important. For example, if you measure the speed of light in glass (</w:t>
      </w:r>
      <w:r w:rsidR="00AC4596" w:rsidRPr="00811887">
        <w:rPr>
          <w:i/>
          <w:sz w:val="22"/>
          <w:szCs w:val="22"/>
        </w:rPr>
        <w:t>v</w:t>
      </w:r>
      <w:r w:rsidR="00AC4596" w:rsidRPr="00C7002D">
        <w:rPr>
          <w:sz w:val="22"/>
          <w:szCs w:val="22"/>
        </w:rPr>
        <w:t>), the important result is the refractive index (</w:t>
      </w:r>
      <w:r w:rsidR="00AC4596" w:rsidRPr="00811887">
        <w:rPr>
          <w:i/>
          <w:sz w:val="22"/>
          <w:szCs w:val="22"/>
        </w:rPr>
        <w:t>n</w:t>
      </w:r>
      <w:r w:rsidR="0053040C">
        <w:rPr>
          <w:i/>
          <w:sz w:val="22"/>
          <w:szCs w:val="22"/>
        </w:rPr>
        <w:t xml:space="preserve"> </w:t>
      </w:r>
      <w:r w:rsidR="00AC4596" w:rsidRPr="00C7002D">
        <w:rPr>
          <w:sz w:val="22"/>
          <w:szCs w:val="22"/>
        </w:rPr>
        <w:t>=</w:t>
      </w:r>
      <w:r w:rsidR="0053040C">
        <w:rPr>
          <w:sz w:val="22"/>
          <w:szCs w:val="22"/>
        </w:rPr>
        <w:t xml:space="preserve"> </w:t>
      </w:r>
      <w:r w:rsidR="00AC4596" w:rsidRPr="00811887">
        <w:rPr>
          <w:i/>
          <w:sz w:val="22"/>
          <w:szCs w:val="22"/>
        </w:rPr>
        <w:t>v</w:t>
      </w:r>
      <w:r w:rsidR="00AC4596" w:rsidRPr="00C7002D">
        <w:rPr>
          <w:sz w:val="22"/>
          <w:szCs w:val="22"/>
        </w:rPr>
        <w:t>/</w:t>
      </w:r>
      <w:r w:rsidR="00AC4596" w:rsidRPr="00811887">
        <w:rPr>
          <w:i/>
          <w:sz w:val="22"/>
          <w:szCs w:val="22"/>
        </w:rPr>
        <w:t>c</w:t>
      </w:r>
      <w:r w:rsidR="00AC4596" w:rsidRPr="00C7002D">
        <w:rPr>
          <w:sz w:val="22"/>
          <w:szCs w:val="22"/>
        </w:rPr>
        <w:t>), not the speed.</w:t>
      </w:r>
      <w:r w:rsidR="00250656">
        <w:rPr>
          <w:sz w:val="22"/>
          <w:szCs w:val="22"/>
        </w:rPr>
        <w:t xml:space="preserve"> For </w:t>
      </w:r>
      <w:r w:rsidR="00421B02">
        <w:rPr>
          <w:sz w:val="22"/>
          <w:szCs w:val="22"/>
        </w:rPr>
        <w:t>glass</w:t>
      </w:r>
      <w:r w:rsidR="00250656">
        <w:rPr>
          <w:sz w:val="22"/>
          <w:szCs w:val="22"/>
        </w:rPr>
        <w:t xml:space="preserve">, </w:t>
      </w:r>
      <w:r w:rsidR="00421B02">
        <w:rPr>
          <w:sz w:val="22"/>
          <w:szCs w:val="22"/>
        </w:rPr>
        <w:t xml:space="preserve">giving a value </w:t>
      </w:r>
      <w:r w:rsidR="00250656">
        <w:rPr>
          <w:sz w:val="22"/>
          <w:szCs w:val="22"/>
        </w:rPr>
        <w:t>n=1.50 is more meaningful than v=2.00E8 m/s, but you can include v in a summary table.</w:t>
      </w:r>
    </w:p>
    <w:p w14:paraId="2918EE09" w14:textId="77777777" w:rsidR="00AC4596" w:rsidRPr="00C7002D" w:rsidRDefault="00AC4596" w:rsidP="009B1DE7">
      <w:pPr>
        <w:jc w:val="both"/>
        <w:rPr>
          <w:sz w:val="22"/>
          <w:szCs w:val="22"/>
        </w:rPr>
      </w:pPr>
    </w:p>
    <w:p w14:paraId="3C70A3DD" w14:textId="0E0B248D" w:rsidR="00AC4596" w:rsidRPr="00C7002D" w:rsidRDefault="00AC4596" w:rsidP="009B1DE7">
      <w:pPr>
        <w:jc w:val="both"/>
        <w:rPr>
          <w:sz w:val="22"/>
          <w:szCs w:val="22"/>
        </w:rPr>
      </w:pPr>
      <w:r w:rsidRPr="00C7002D">
        <w:rPr>
          <w:sz w:val="22"/>
          <w:szCs w:val="22"/>
        </w:rPr>
        <w:t xml:space="preserve">Keep an eye on the organization. Keep parts together that need to be together. For example, if you give a long list of </w:t>
      </w:r>
      <w:r w:rsidR="00421B02">
        <w:rPr>
          <w:sz w:val="22"/>
          <w:szCs w:val="22"/>
        </w:rPr>
        <w:t xml:space="preserve">all the </w:t>
      </w:r>
      <w:r w:rsidRPr="00C7002D">
        <w:rPr>
          <w:sz w:val="22"/>
          <w:szCs w:val="22"/>
        </w:rPr>
        <w:t xml:space="preserve">procedures, then a long list of </w:t>
      </w:r>
      <w:r w:rsidR="00421B02">
        <w:rPr>
          <w:sz w:val="22"/>
          <w:szCs w:val="22"/>
        </w:rPr>
        <w:t xml:space="preserve">all the </w:t>
      </w:r>
      <w:r w:rsidRPr="00C7002D">
        <w:rPr>
          <w:sz w:val="22"/>
          <w:szCs w:val="22"/>
        </w:rPr>
        <w:t xml:space="preserve">results, the reader </w:t>
      </w:r>
      <w:r w:rsidR="00807566">
        <w:rPr>
          <w:sz w:val="22"/>
          <w:szCs w:val="22"/>
        </w:rPr>
        <w:t>will</w:t>
      </w:r>
      <w:r w:rsidRPr="00C7002D">
        <w:rPr>
          <w:sz w:val="22"/>
          <w:szCs w:val="22"/>
        </w:rPr>
        <w:t xml:space="preserve"> have to go back and forth between the sections. Use section and subsection headings</w:t>
      </w:r>
      <w:r w:rsidR="003E320E">
        <w:rPr>
          <w:sz w:val="22"/>
          <w:szCs w:val="22"/>
        </w:rPr>
        <w:t xml:space="preserve"> where necessary</w:t>
      </w:r>
      <w:r w:rsidRPr="00C7002D">
        <w:rPr>
          <w:sz w:val="22"/>
          <w:szCs w:val="22"/>
        </w:rPr>
        <w:t>.</w:t>
      </w:r>
    </w:p>
    <w:p w14:paraId="484B31E5" w14:textId="77777777" w:rsidR="00AC4596" w:rsidRPr="00C7002D" w:rsidRDefault="00AC4596" w:rsidP="009B1DE7">
      <w:pPr>
        <w:jc w:val="both"/>
        <w:rPr>
          <w:sz w:val="22"/>
          <w:szCs w:val="22"/>
        </w:rPr>
      </w:pPr>
    </w:p>
    <w:p w14:paraId="07C60B84" w14:textId="77777777" w:rsidR="00340D65" w:rsidRPr="00C7002D" w:rsidRDefault="00340D65" w:rsidP="009B1DE7">
      <w:pPr>
        <w:jc w:val="both"/>
        <w:rPr>
          <w:sz w:val="22"/>
          <w:szCs w:val="22"/>
        </w:rPr>
      </w:pPr>
      <w:r w:rsidRPr="00C7002D">
        <w:rPr>
          <w:sz w:val="22"/>
          <w:szCs w:val="22"/>
        </w:rPr>
        <w:t>The Introduction should contain 1 or 2 paragraphs. Briefly state the physics underlying the experiment (what is being tested</w:t>
      </w:r>
      <w:r w:rsidR="003E320E">
        <w:rPr>
          <w:sz w:val="22"/>
          <w:szCs w:val="22"/>
        </w:rPr>
        <w:t xml:space="preserve"> and why</w:t>
      </w:r>
      <w:r w:rsidRPr="00C7002D">
        <w:rPr>
          <w:sz w:val="22"/>
          <w:szCs w:val="22"/>
        </w:rPr>
        <w:t xml:space="preserve">). </w:t>
      </w:r>
    </w:p>
    <w:p w14:paraId="53B47AF4" w14:textId="7557C5A4" w:rsidR="001F4760" w:rsidRDefault="001F4760" w:rsidP="00997001">
      <w:pPr>
        <w:jc w:val="both"/>
        <w:rPr>
          <w:b/>
          <w:sz w:val="22"/>
          <w:szCs w:val="22"/>
        </w:rPr>
      </w:pPr>
    </w:p>
    <w:p w14:paraId="4DDDBEBA" w14:textId="6C9E4EF3" w:rsidR="00340D65" w:rsidRPr="001A730C" w:rsidRDefault="00340D65" w:rsidP="00997001">
      <w:pPr>
        <w:jc w:val="both"/>
        <w:rPr>
          <w:b/>
        </w:rPr>
      </w:pPr>
      <w:r w:rsidRPr="001A730C">
        <w:rPr>
          <w:b/>
        </w:rPr>
        <w:t xml:space="preserve">II. </w:t>
      </w:r>
      <w:r w:rsidR="001A730C" w:rsidRPr="001A730C">
        <w:rPr>
          <w:b/>
        </w:rPr>
        <w:t>APPARATUS</w:t>
      </w:r>
    </w:p>
    <w:p w14:paraId="4EEAC87A" w14:textId="1047C13B" w:rsidR="009E1F98" w:rsidRDefault="000A3E61" w:rsidP="00166B9F">
      <w:pPr>
        <w:pStyle w:val="NormalWeb"/>
        <w:spacing w:before="0" w:beforeAutospacing="0" w:after="0" w:afterAutospacing="0"/>
        <w:ind w:firstLine="360"/>
        <w:jc w:val="both"/>
        <w:rPr>
          <w:rFonts w:ascii="Calibri" w:hAnsi="Calibri" w:cs="Calibri"/>
          <w:sz w:val="22"/>
          <w:szCs w:val="22"/>
        </w:rPr>
      </w:pPr>
      <w:r w:rsidRPr="0089507B">
        <w:rPr>
          <w:rFonts w:cs="Calibri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668CC" wp14:editId="5B3CE55C">
                <wp:simplePos x="0" y="0"/>
                <wp:positionH relativeFrom="margin">
                  <wp:posOffset>3505200</wp:posOffset>
                </wp:positionH>
                <wp:positionV relativeFrom="margin">
                  <wp:posOffset>6153150</wp:posOffset>
                </wp:positionV>
                <wp:extent cx="2414270" cy="1533525"/>
                <wp:effectExtent l="0" t="0" r="2413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5FD9" w14:textId="77777777" w:rsidR="003928E8" w:rsidRDefault="003928E8" w:rsidP="00811887">
                            <w:pPr>
                              <w:jc w:val="center"/>
                            </w:pPr>
                            <w:r>
                              <w:object w:dxaOrig="2235" w:dyaOrig="1185" w14:anchorId="7E8D503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1.75pt;height:59.25pt">
                                  <v:imagedata r:id="rId11" o:title=""/>
                                </v:shape>
                                <o:OLEObject Type="Embed" ProgID="AutoSketch.Drawing.9" ShapeID="_x0000_i1026" DrawAspect="Content" ObjectID="_1683797649" r:id="rId12"/>
                              </w:object>
                            </w:r>
                          </w:p>
                          <w:p w14:paraId="4E260915" w14:textId="77777777" w:rsidR="003928E8" w:rsidRDefault="003928E8" w:rsidP="008118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375135" w14:textId="77777777" w:rsidR="003928E8" w:rsidRPr="00811887" w:rsidRDefault="003928E8" w:rsidP="008118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1887">
                              <w:rPr>
                                <w:sz w:val="22"/>
                                <w:szCs w:val="22"/>
                              </w:rPr>
                              <w:t xml:space="preserve">Fig. 1. Electrical circuit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 measuring photovoltaic (PV) output voltage and current through a variable resistor (R).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8E668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pt;margin-top:484.5pt;width:190.1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">
                <v:textbox>
                  <w:txbxContent>
                    <w:p w14:paraId="73EC5FD9" w14:textId="77777777" w:rsidR="003928E8" w:rsidRDefault="003928E8" w:rsidP="00811887">
                      <w:pPr>
                        <w:jc w:val="center"/>
                      </w:pPr>
                      <w:r>
                        <w:object w:dxaOrig="2235" w:dyaOrig="1185" w14:anchorId="7E8D503B">
                          <v:shape id="_x0000_i1026" type="#_x0000_t75" style="width:111.75pt;height:59.25pt">
                            <v:imagedata r:id="rId13" o:title=""/>
                          </v:shape>
                          <o:OLEObject Type="Embed" ProgID="AutoSketch.Drawing.9" ShapeID="_x0000_i1026" DrawAspect="Content" ObjectID="_1683029279" r:id="rId14"/>
                        </w:object>
                      </w:r>
                    </w:p>
                    <w:p w14:paraId="4E260915" w14:textId="77777777" w:rsidR="003928E8" w:rsidRDefault="003928E8" w:rsidP="0081188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375135" w14:textId="77777777" w:rsidR="003928E8" w:rsidRPr="00811887" w:rsidRDefault="003928E8" w:rsidP="00811887">
                      <w:pPr>
                        <w:rPr>
                          <w:sz w:val="22"/>
                          <w:szCs w:val="22"/>
                        </w:rPr>
                      </w:pPr>
                      <w:r w:rsidRPr="00811887">
                        <w:rPr>
                          <w:sz w:val="22"/>
                          <w:szCs w:val="22"/>
                        </w:rPr>
                        <w:t xml:space="preserve">Fig. 1. Electrical circuit </w:t>
                      </w:r>
                      <w:r>
                        <w:rPr>
                          <w:sz w:val="22"/>
                          <w:szCs w:val="22"/>
                        </w:rPr>
                        <w:t>for measuring photovoltaic (PV) output voltage and current through a variable resistor (R).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019C12C" w14:textId="57E86D67" w:rsidR="00630D2A" w:rsidRDefault="00630D2A" w:rsidP="0080756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7002D">
        <w:rPr>
          <w:rFonts w:ascii="Calibri" w:hAnsi="Calibri" w:cs="Calibri"/>
          <w:sz w:val="22"/>
          <w:szCs w:val="22"/>
        </w:rPr>
        <w:t>List equipment components (</w:t>
      </w:r>
      <w:r w:rsidR="00A56430">
        <w:rPr>
          <w:rFonts w:ascii="Calibri" w:hAnsi="Calibri" w:cs="Calibri"/>
          <w:sz w:val="22"/>
          <w:szCs w:val="22"/>
        </w:rPr>
        <w:t xml:space="preserve">manufacturer, </w:t>
      </w:r>
      <w:r w:rsidRPr="00C7002D">
        <w:rPr>
          <w:rFonts w:ascii="Calibri" w:hAnsi="Calibri" w:cs="Calibri"/>
          <w:sz w:val="22"/>
          <w:szCs w:val="22"/>
        </w:rPr>
        <w:t xml:space="preserve">model numbers and </w:t>
      </w:r>
      <w:r w:rsidR="00421B02">
        <w:rPr>
          <w:rFonts w:ascii="Calibri" w:hAnsi="Calibri" w:cs="Calibri"/>
          <w:sz w:val="22"/>
          <w:szCs w:val="22"/>
        </w:rPr>
        <w:t xml:space="preserve">perhaps </w:t>
      </w:r>
      <w:r w:rsidRPr="00C7002D">
        <w:rPr>
          <w:rFonts w:ascii="Calibri" w:hAnsi="Calibri" w:cs="Calibri"/>
          <w:sz w:val="22"/>
          <w:szCs w:val="22"/>
        </w:rPr>
        <w:t xml:space="preserve">brief specifications). </w:t>
      </w:r>
    </w:p>
    <w:p w14:paraId="17146817" w14:textId="0AFAEF01" w:rsidR="009E1F98" w:rsidRDefault="009E1F98" w:rsidP="009E1FE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4E9E931" w14:textId="407527B7" w:rsidR="009E1FE8" w:rsidRDefault="009E1FE8" w:rsidP="009E1FE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apparatus consisted of the following.</w:t>
      </w:r>
    </w:p>
    <w:p w14:paraId="1CA39E12" w14:textId="77777777" w:rsidR="00630D2A" w:rsidRDefault="00630D2A" w:rsidP="008566C9">
      <w:pPr>
        <w:pStyle w:val="NormalWeb"/>
        <w:numPr>
          <w:ilvl w:val="0"/>
          <w:numId w:val="1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Oscilloscope, Tektronix TDS210 </w:t>
      </w:r>
    </w:p>
    <w:p w14:paraId="4BF3E4E4" w14:textId="77777777" w:rsidR="00630D2A" w:rsidRDefault="00630D2A" w:rsidP="008566C9">
      <w:pPr>
        <w:pStyle w:val="NormalWeb"/>
        <w:numPr>
          <w:ilvl w:val="0"/>
          <w:numId w:val="1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Multimeter, GMW1405</w:t>
      </w:r>
    </w:p>
    <w:p w14:paraId="66A0DC30" w14:textId="6DD686A6" w:rsidR="00630D2A" w:rsidRDefault="00630D2A" w:rsidP="008566C9">
      <w:pPr>
        <w:pStyle w:val="NormalWeb"/>
        <w:numPr>
          <w:ilvl w:val="0"/>
          <w:numId w:val="11"/>
        </w:numPr>
        <w:spacing w:before="0" w:beforeAutospacing="0" w:after="0" w:afterAutospacing="0"/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Electromagnet</w:t>
      </w:r>
      <w:r w:rsidR="00421B0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GMW3633</w:t>
      </w:r>
      <w:r w:rsidR="00421B02">
        <w:rPr>
          <w:rFonts w:ascii="Calibri" w:hAnsi="Calibri" w:cs="Calibri"/>
          <w:sz w:val="22"/>
          <w:szCs w:val="22"/>
        </w:rPr>
        <w:t>, 3 kG</w:t>
      </w:r>
    </w:p>
    <w:p w14:paraId="442C03B7" w14:textId="77777777" w:rsidR="00630D2A" w:rsidRDefault="00630D2A" w:rsidP="00250656">
      <w:pPr>
        <w:pStyle w:val="NormalWeb"/>
        <w:numPr>
          <w:ilvl w:val="0"/>
          <w:numId w:val="11"/>
        </w:numPr>
        <w:spacing w:before="0" w:beforeAutospacing="0" w:after="120" w:afterAutospacing="0"/>
        <w:ind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Lens, 25 mm focal length</w:t>
      </w:r>
    </w:p>
    <w:p w14:paraId="348AC879" w14:textId="771B0D4D" w:rsidR="007B1951" w:rsidRDefault="00340D65" w:rsidP="0052222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7002D">
        <w:rPr>
          <w:rFonts w:ascii="Calibri" w:hAnsi="Calibri"/>
          <w:sz w:val="22"/>
          <w:szCs w:val="22"/>
        </w:rPr>
        <w:t>Include diagrams or sketches of important apparatus</w:t>
      </w:r>
      <w:r w:rsidR="00C7002D" w:rsidRPr="00C7002D">
        <w:rPr>
          <w:rFonts w:ascii="Calibri" w:hAnsi="Calibri"/>
          <w:sz w:val="22"/>
          <w:szCs w:val="22"/>
        </w:rPr>
        <w:t xml:space="preserve"> and number them</w:t>
      </w:r>
      <w:r w:rsidR="00421B02">
        <w:rPr>
          <w:rFonts w:ascii="Calibri" w:hAnsi="Calibri"/>
          <w:sz w:val="22"/>
          <w:szCs w:val="22"/>
        </w:rPr>
        <w:t>. L</w:t>
      </w:r>
      <w:r w:rsidRPr="00C7002D">
        <w:rPr>
          <w:rFonts w:ascii="Calibri" w:hAnsi="Calibri" w:cs="Calibri"/>
          <w:sz w:val="22"/>
          <w:szCs w:val="22"/>
        </w:rPr>
        <w:t>abel</w:t>
      </w:r>
      <w:r w:rsidR="00421B02">
        <w:rPr>
          <w:rFonts w:ascii="Calibri" w:hAnsi="Calibri" w:cs="Calibri"/>
          <w:sz w:val="22"/>
          <w:szCs w:val="22"/>
        </w:rPr>
        <w:t xml:space="preserve"> figures and tables</w:t>
      </w:r>
      <w:r w:rsidRPr="00C7002D">
        <w:rPr>
          <w:rFonts w:ascii="Calibri" w:hAnsi="Calibri" w:cs="Calibri"/>
          <w:sz w:val="22"/>
          <w:szCs w:val="22"/>
        </w:rPr>
        <w:t xml:space="preserve"> and </w:t>
      </w:r>
      <w:r w:rsidR="00421B02">
        <w:rPr>
          <w:rFonts w:ascii="Calibri" w:hAnsi="Calibri" w:cs="Calibri"/>
          <w:sz w:val="22"/>
          <w:szCs w:val="22"/>
        </w:rPr>
        <w:t xml:space="preserve">briefly </w:t>
      </w:r>
      <w:r w:rsidRPr="00C7002D">
        <w:rPr>
          <w:rFonts w:ascii="Calibri" w:hAnsi="Calibri" w:cs="Calibri"/>
          <w:sz w:val="22"/>
          <w:szCs w:val="22"/>
        </w:rPr>
        <w:t xml:space="preserve">describe </w:t>
      </w:r>
      <w:r w:rsidR="00421B02">
        <w:rPr>
          <w:rFonts w:ascii="Calibri" w:hAnsi="Calibri" w:cs="Calibri"/>
          <w:sz w:val="22"/>
          <w:szCs w:val="22"/>
        </w:rPr>
        <w:t xml:space="preserve">them </w:t>
      </w:r>
      <w:r w:rsidRPr="00C7002D">
        <w:rPr>
          <w:rFonts w:ascii="Calibri" w:hAnsi="Calibri" w:cs="Calibri"/>
          <w:sz w:val="22"/>
          <w:szCs w:val="22"/>
        </w:rPr>
        <w:t>in the text</w:t>
      </w:r>
      <w:r w:rsidR="00C7002D" w:rsidRPr="00C7002D">
        <w:rPr>
          <w:rFonts w:ascii="Calibri" w:hAnsi="Calibri" w:cs="Calibri"/>
          <w:sz w:val="22"/>
          <w:szCs w:val="22"/>
        </w:rPr>
        <w:t xml:space="preserve"> or caption</w:t>
      </w:r>
      <w:r w:rsidRPr="00C7002D">
        <w:rPr>
          <w:rFonts w:ascii="Calibri" w:hAnsi="Calibri" w:cs="Calibri"/>
          <w:sz w:val="22"/>
          <w:szCs w:val="22"/>
        </w:rPr>
        <w:t xml:space="preserve">). </w:t>
      </w:r>
      <w:r w:rsidR="00807566">
        <w:rPr>
          <w:rFonts w:ascii="Calibri" w:hAnsi="Calibri" w:cs="Calibri"/>
          <w:sz w:val="22"/>
          <w:szCs w:val="22"/>
        </w:rPr>
        <w:t>You can p</w:t>
      </w:r>
      <w:r w:rsidR="00C7002D" w:rsidRPr="00C7002D">
        <w:rPr>
          <w:rFonts w:ascii="Calibri" w:hAnsi="Calibri" w:cs="Calibri"/>
          <w:sz w:val="22"/>
          <w:szCs w:val="22"/>
        </w:rPr>
        <w:t xml:space="preserve">ut </w:t>
      </w:r>
      <w:r w:rsidR="00250656">
        <w:rPr>
          <w:rFonts w:ascii="Calibri" w:hAnsi="Calibri" w:cs="Calibri"/>
          <w:sz w:val="22"/>
          <w:szCs w:val="22"/>
        </w:rPr>
        <w:t xml:space="preserve">both </w:t>
      </w:r>
      <w:r w:rsidR="00C7002D" w:rsidRPr="00C7002D">
        <w:rPr>
          <w:rFonts w:ascii="Calibri" w:hAnsi="Calibri" w:cs="Calibri"/>
          <w:sz w:val="22"/>
          <w:szCs w:val="22"/>
        </w:rPr>
        <w:t>the figure and the caption in a “te</w:t>
      </w:r>
      <w:r w:rsidR="00250656">
        <w:rPr>
          <w:rFonts w:ascii="Calibri" w:hAnsi="Calibri" w:cs="Calibri"/>
          <w:sz w:val="22"/>
          <w:szCs w:val="22"/>
        </w:rPr>
        <w:t>x</w:t>
      </w:r>
      <w:r w:rsidR="00C7002D" w:rsidRPr="00C7002D">
        <w:rPr>
          <w:rFonts w:ascii="Calibri" w:hAnsi="Calibri" w:cs="Calibri"/>
          <w:sz w:val="22"/>
          <w:szCs w:val="22"/>
        </w:rPr>
        <w:t>t box.”</w:t>
      </w:r>
    </w:p>
    <w:p w14:paraId="4B3989A5" w14:textId="77777777" w:rsidR="00340D65" w:rsidRPr="001A730C" w:rsidRDefault="00997001" w:rsidP="00997001">
      <w:pPr>
        <w:pStyle w:val="NormalWeb"/>
        <w:tabs>
          <w:tab w:val="left" w:pos="0"/>
          <w:tab w:val="left" w:pos="360"/>
        </w:tabs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C7002D">
        <w:rPr>
          <w:rFonts w:ascii="Calibri" w:hAnsi="Calibri" w:cs="Calibri"/>
          <w:b/>
          <w:bCs/>
          <w:sz w:val="22"/>
          <w:szCs w:val="22"/>
        </w:rPr>
        <w:lastRenderedPageBreak/>
        <w:t xml:space="preserve"> </w:t>
      </w:r>
      <w:r w:rsidRPr="001A730C">
        <w:rPr>
          <w:rFonts w:ascii="Calibri" w:hAnsi="Calibri" w:cs="Calibri"/>
          <w:b/>
          <w:bCs/>
        </w:rPr>
        <w:t xml:space="preserve">III. </w:t>
      </w:r>
      <w:r w:rsidR="001A730C" w:rsidRPr="001A730C">
        <w:rPr>
          <w:rFonts w:ascii="Calibri" w:hAnsi="Calibri" w:cs="Calibri"/>
          <w:b/>
          <w:bCs/>
        </w:rPr>
        <w:t>PROCEDURES AND RESULTS</w:t>
      </w:r>
      <w:r w:rsidR="001A730C" w:rsidRPr="001A730C">
        <w:rPr>
          <w:rFonts w:ascii="Calibri" w:hAnsi="Calibri" w:cs="Calibri"/>
        </w:rPr>
        <w:t xml:space="preserve"> </w:t>
      </w:r>
    </w:p>
    <w:p w14:paraId="796267EA" w14:textId="77777777" w:rsidR="009E1F98" w:rsidRDefault="009E1F98" w:rsidP="00166B9F">
      <w:pPr>
        <w:pStyle w:val="NormalWeb"/>
        <w:spacing w:before="0" w:beforeAutospacing="0" w:after="0" w:afterAutospacing="0"/>
        <w:ind w:firstLine="360"/>
        <w:jc w:val="both"/>
        <w:rPr>
          <w:rFonts w:ascii="Calibri" w:hAnsi="Calibri" w:cs="Calibri"/>
          <w:sz w:val="22"/>
          <w:szCs w:val="22"/>
        </w:rPr>
      </w:pPr>
    </w:p>
    <w:p w14:paraId="4F396834" w14:textId="77777777" w:rsidR="00340D65" w:rsidRPr="00C7002D" w:rsidRDefault="003E320E" w:rsidP="0080756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B33529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nce</w:t>
      </w:r>
      <w:r w:rsidR="00340D65" w:rsidRPr="00C7002D">
        <w:rPr>
          <w:rFonts w:ascii="Calibri" w:hAnsi="Calibri" w:cs="Calibri"/>
          <w:sz w:val="22"/>
          <w:szCs w:val="22"/>
        </w:rPr>
        <w:t xml:space="preserve"> there are several parts of each experiment, it is better to discuss the procedures, results and conclusions </w:t>
      </w:r>
      <w:r w:rsidR="00807566">
        <w:rPr>
          <w:rFonts w:ascii="Calibri" w:hAnsi="Calibri" w:cs="Calibri"/>
          <w:sz w:val="22"/>
          <w:szCs w:val="22"/>
        </w:rPr>
        <w:t>for</w:t>
      </w:r>
      <w:r w:rsidR="00340D65" w:rsidRPr="00C7002D">
        <w:rPr>
          <w:rFonts w:ascii="Calibri" w:hAnsi="Calibri" w:cs="Calibri"/>
          <w:sz w:val="22"/>
          <w:szCs w:val="22"/>
        </w:rPr>
        <w:t xml:space="preserve"> each part </w:t>
      </w:r>
      <w:r w:rsidR="00E91CF9" w:rsidRPr="00C7002D">
        <w:rPr>
          <w:rFonts w:ascii="Calibri" w:hAnsi="Calibri" w:cs="Calibri"/>
          <w:sz w:val="22"/>
          <w:szCs w:val="22"/>
        </w:rPr>
        <w:t>b</w:t>
      </w:r>
      <w:r w:rsidR="00340D65" w:rsidRPr="00C7002D">
        <w:rPr>
          <w:rFonts w:ascii="Calibri" w:hAnsi="Calibri" w:cs="Calibri"/>
          <w:sz w:val="22"/>
          <w:szCs w:val="22"/>
        </w:rPr>
        <w:t xml:space="preserve">efore going on to the next part.  For each part of the experiment include the following. </w:t>
      </w:r>
    </w:p>
    <w:p w14:paraId="685F77D1" w14:textId="77777777" w:rsidR="007B1951" w:rsidRPr="00C7002D" w:rsidRDefault="007B1951" w:rsidP="007B19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1848077" w14:textId="77777777" w:rsidR="00340D65" w:rsidRPr="00C7002D" w:rsidRDefault="003E320E" w:rsidP="008566C9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Briefly d</w:t>
      </w:r>
      <w:r w:rsidR="00340D65" w:rsidRPr="00C7002D">
        <w:rPr>
          <w:rFonts w:ascii="Calibri" w:hAnsi="Calibri" w:cs="Calibri"/>
          <w:sz w:val="22"/>
          <w:szCs w:val="22"/>
        </w:rPr>
        <w:t>escribe the experimental procedures (in your own words</w:t>
      </w:r>
      <w:r w:rsidR="006C1FEB">
        <w:rPr>
          <w:rFonts w:ascii="Calibri" w:hAnsi="Calibri" w:cs="Calibri"/>
          <w:sz w:val="22"/>
          <w:szCs w:val="22"/>
        </w:rPr>
        <w:t>, but don’t overdo it</w:t>
      </w:r>
      <w:r w:rsidR="00340D65" w:rsidRPr="00C7002D">
        <w:rPr>
          <w:rFonts w:ascii="Calibri" w:hAnsi="Calibri" w:cs="Calibri"/>
          <w:sz w:val="22"/>
          <w:szCs w:val="22"/>
        </w:rPr>
        <w:t>)</w:t>
      </w:r>
    </w:p>
    <w:p w14:paraId="43413284" w14:textId="77777777" w:rsidR="00340D65" w:rsidRDefault="00E91CF9" w:rsidP="008566C9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C7002D">
        <w:rPr>
          <w:rFonts w:ascii="Calibri" w:hAnsi="Calibri" w:cs="Calibri"/>
          <w:bCs/>
          <w:sz w:val="22"/>
          <w:szCs w:val="22"/>
        </w:rPr>
        <w:t>D</w:t>
      </w:r>
      <w:r w:rsidR="00340D65" w:rsidRPr="00C7002D">
        <w:rPr>
          <w:rFonts w:ascii="Calibri" w:hAnsi="Calibri" w:cs="Calibri"/>
          <w:sz w:val="22"/>
          <w:szCs w:val="22"/>
        </w:rPr>
        <w:t>iscuss calibrations, etc., if required</w:t>
      </w:r>
    </w:p>
    <w:p w14:paraId="373BD143" w14:textId="57B030D0" w:rsidR="005256DA" w:rsidRDefault="005256DA" w:rsidP="008566C9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Include </w:t>
      </w:r>
      <w:r w:rsidR="00421B02">
        <w:rPr>
          <w:rFonts w:ascii="Calibri" w:hAnsi="Calibri" w:cs="Calibri"/>
          <w:sz w:val="22"/>
          <w:szCs w:val="22"/>
        </w:rPr>
        <w:t>important</w:t>
      </w:r>
      <w:r>
        <w:rPr>
          <w:rFonts w:ascii="Calibri" w:hAnsi="Calibri" w:cs="Calibri"/>
          <w:sz w:val="22"/>
          <w:szCs w:val="22"/>
        </w:rPr>
        <w:t xml:space="preserve"> equations</w:t>
      </w:r>
      <w:r w:rsidR="00A56430">
        <w:rPr>
          <w:rFonts w:ascii="Calibri" w:hAnsi="Calibri" w:cs="Calibri"/>
          <w:sz w:val="22"/>
          <w:szCs w:val="22"/>
        </w:rPr>
        <w:t xml:space="preserve"> </w:t>
      </w:r>
      <w:r w:rsidR="00A56430" w:rsidRPr="00A56430">
        <w:rPr>
          <w:rFonts w:ascii="Calibri" w:hAnsi="Calibri" w:cs="Calibri"/>
          <w:sz w:val="22"/>
          <w:szCs w:val="22"/>
        </w:rPr>
        <w:t>and put them on their own line</w:t>
      </w:r>
      <w:r>
        <w:rPr>
          <w:rFonts w:ascii="Calibri" w:hAnsi="Calibri" w:cs="Calibri"/>
          <w:sz w:val="22"/>
          <w:szCs w:val="22"/>
        </w:rPr>
        <w:t xml:space="preserve"> (number them</w:t>
      </w:r>
      <w:r w:rsidR="00B90B59">
        <w:rPr>
          <w:rFonts w:ascii="Calibri" w:hAnsi="Calibri" w:cs="Calibri"/>
          <w:sz w:val="22"/>
          <w:szCs w:val="22"/>
        </w:rPr>
        <w:t xml:space="preserve">, e.g. “Eq. </w:t>
      </w:r>
      <w:r w:rsidR="00B33529">
        <w:rPr>
          <w:rFonts w:ascii="Calibri" w:hAnsi="Calibri" w:cs="Calibri"/>
          <w:sz w:val="22"/>
          <w:szCs w:val="22"/>
        </w:rPr>
        <w:t>(</w:t>
      </w:r>
      <w:r w:rsidR="00B90B59">
        <w:rPr>
          <w:rFonts w:ascii="Calibri" w:hAnsi="Calibri" w:cs="Calibri"/>
          <w:sz w:val="22"/>
          <w:szCs w:val="22"/>
        </w:rPr>
        <w:t>3</w:t>
      </w:r>
      <w:r w:rsidR="00B33529">
        <w:rPr>
          <w:rFonts w:ascii="Calibri" w:hAnsi="Calibri" w:cs="Calibri"/>
          <w:sz w:val="22"/>
          <w:szCs w:val="22"/>
        </w:rPr>
        <w:t>)</w:t>
      </w:r>
      <w:r w:rsidR="00B90B59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)</w:t>
      </w:r>
    </w:p>
    <w:p w14:paraId="0CD7D2FB" w14:textId="77777777" w:rsidR="005256DA" w:rsidRPr="005256DA" w:rsidRDefault="005256DA" w:rsidP="008566C9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256DA">
        <w:rPr>
          <w:rFonts w:ascii="Calibri" w:hAnsi="Calibri" w:cs="Calibri"/>
          <w:sz w:val="22"/>
          <w:szCs w:val="22"/>
        </w:rPr>
        <w:t>Include plots showing relevant results (label each figure, e.</w:t>
      </w:r>
      <w:r w:rsidRPr="00B90B59">
        <w:rPr>
          <w:rFonts w:ascii="Calibri" w:hAnsi="Calibri" w:cs="Calibri"/>
          <w:sz w:val="22"/>
          <w:szCs w:val="22"/>
        </w:rPr>
        <w:t xml:space="preserve">g. </w:t>
      </w:r>
      <w:r w:rsidR="00B90B59" w:rsidRPr="00B90B59">
        <w:rPr>
          <w:rFonts w:ascii="Calibri" w:hAnsi="Calibri" w:cs="Calibri"/>
          <w:sz w:val="22"/>
          <w:szCs w:val="22"/>
        </w:rPr>
        <w:t>“</w:t>
      </w:r>
      <w:r w:rsidRPr="00B90B59">
        <w:rPr>
          <w:rFonts w:ascii="Calibri" w:hAnsi="Calibri" w:cs="Calibri"/>
          <w:iCs/>
          <w:sz w:val="22"/>
          <w:szCs w:val="22"/>
        </w:rPr>
        <w:t>Fig. 3</w:t>
      </w:r>
      <w:r w:rsidR="00B90B59" w:rsidRPr="00B90B59">
        <w:rPr>
          <w:rFonts w:ascii="Calibri" w:hAnsi="Calibri" w:cs="Calibri"/>
          <w:iCs/>
          <w:sz w:val="22"/>
          <w:szCs w:val="22"/>
        </w:rPr>
        <w:t>”</w:t>
      </w:r>
      <w:r w:rsidRPr="00B90B59">
        <w:rPr>
          <w:rFonts w:ascii="Calibri" w:hAnsi="Calibri" w:cs="Calibri"/>
          <w:sz w:val="22"/>
          <w:szCs w:val="22"/>
        </w:rPr>
        <w:t>,</w:t>
      </w:r>
      <w:r w:rsidRPr="005256DA">
        <w:rPr>
          <w:rFonts w:ascii="Calibri" w:hAnsi="Calibri" w:cs="Calibri"/>
          <w:sz w:val="22"/>
          <w:szCs w:val="22"/>
        </w:rPr>
        <w:t xml:space="preserve"> with caption).</w:t>
      </w:r>
    </w:p>
    <w:p w14:paraId="4EC5A047" w14:textId="1DDBAAAC" w:rsidR="005256DA" w:rsidRDefault="005256DA" w:rsidP="008566C9">
      <w:pPr>
        <w:pStyle w:val="NormalWeb"/>
        <w:numPr>
          <w:ilvl w:val="0"/>
          <w:numId w:val="9"/>
        </w:numPr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what you found </w:t>
      </w:r>
      <w:r w:rsidR="00B90B59">
        <w:rPr>
          <w:rFonts w:ascii="Calibri" w:hAnsi="Calibri" w:cs="Calibri"/>
          <w:sz w:val="22"/>
          <w:szCs w:val="22"/>
        </w:rPr>
        <w:t xml:space="preserve">(describe what the </w:t>
      </w:r>
      <w:r w:rsidR="00421B02">
        <w:rPr>
          <w:rFonts w:ascii="Calibri" w:hAnsi="Calibri" w:cs="Calibri"/>
          <w:sz w:val="22"/>
          <w:szCs w:val="22"/>
        </w:rPr>
        <w:t>figure</w:t>
      </w:r>
      <w:r w:rsidR="00B90B59">
        <w:rPr>
          <w:rFonts w:ascii="Calibri" w:hAnsi="Calibri" w:cs="Calibri"/>
          <w:sz w:val="22"/>
          <w:szCs w:val="22"/>
        </w:rPr>
        <w:t xml:space="preserve"> illustrates)</w:t>
      </w:r>
    </w:p>
    <w:p w14:paraId="0EA2AD5F" w14:textId="77777777" w:rsidR="00E91CF9" w:rsidRPr="00C7002D" w:rsidRDefault="00E91CF9" w:rsidP="00E91CF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1E1C65E" w14:textId="77777777" w:rsidR="007B1951" w:rsidRDefault="005256DA" w:rsidP="007B19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256DA">
        <w:rPr>
          <w:rFonts w:ascii="Calibri" w:hAnsi="Calibri" w:cs="Calibri"/>
          <w:b/>
          <w:i/>
          <w:sz w:val="22"/>
          <w:szCs w:val="22"/>
        </w:rPr>
        <w:t>A. Figures</w:t>
      </w:r>
    </w:p>
    <w:p w14:paraId="1D83C81C" w14:textId="77777777" w:rsidR="0052222D" w:rsidRPr="0052222D" w:rsidRDefault="0052222D" w:rsidP="007B19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3A0AA58" w14:textId="456168AB" w:rsidR="00A56430" w:rsidRDefault="0039764F" w:rsidP="00A56430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89507B">
        <w:rPr>
          <w:rFonts w:cs="Calibri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F428F" wp14:editId="6120E0EA">
                <wp:simplePos x="0" y="0"/>
                <wp:positionH relativeFrom="margin">
                  <wp:posOffset>3108325</wp:posOffset>
                </wp:positionH>
                <wp:positionV relativeFrom="margin">
                  <wp:posOffset>2459990</wp:posOffset>
                </wp:positionV>
                <wp:extent cx="2827655" cy="2712085"/>
                <wp:effectExtent l="12700" t="12065" r="7620" b="952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271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03882" w14:textId="27B7AA7B" w:rsidR="003928E8" w:rsidRDefault="0039764F">
                            <w:r w:rsidRPr="0030067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4BE22B" wp14:editId="0B967FF6">
                                  <wp:extent cx="2619375" cy="2114550"/>
                                  <wp:effectExtent l="0" t="0" r="0" b="0"/>
                                  <wp:docPr id="2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28E8" w:rsidRPr="00DC17D6">
                              <w:rPr>
                                <w:sz w:val="22"/>
                                <w:szCs w:val="22"/>
                              </w:rPr>
                              <w:t>Fig. 2. Peak voltage as a function of time for photon counting experiment. The curve is a fit of the data points to a Gaussian function.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4F428F" id="Text Box 6" o:spid="_x0000_s1027" type="#_x0000_t202" style="position:absolute;left:0;text-align:left;margin-left:244.75pt;margin-top:193.7pt;width:222.65pt;height:2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">
                <v:textbox>
                  <w:txbxContent>
                    <w:p w14:paraId="3B103882" w14:textId="27B7AA7B" w:rsidR="003928E8" w:rsidRDefault="0039764F">
                      <w:r w:rsidRPr="0030067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4BE22B" wp14:editId="0B967FF6">
                            <wp:extent cx="2619375" cy="2114550"/>
                            <wp:effectExtent l="0" t="0" r="0" b="0"/>
                            <wp:docPr id="2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28E8" w:rsidRPr="00DC17D6">
                        <w:rPr>
                          <w:sz w:val="22"/>
                          <w:szCs w:val="22"/>
                        </w:rPr>
                        <w:t>Fig. 2. Peak voltage as a function of time for photon counting experiment. The curve is a fit of the data points to a Gaussian function.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56430">
        <w:rPr>
          <w:sz w:val="22"/>
          <w:szCs w:val="22"/>
        </w:rPr>
        <w:t>Figures are usually no larger than 3-4” wide</w:t>
      </w:r>
    </w:p>
    <w:p w14:paraId="25B3D972" w14:textId="77777777" w:rsidR="00A56430" w:rsidRDefault="00A56430" w:rsidP="00A56430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Wrap the text around the figures</w:t>
      </w:r>
    </w:p>
    <w:p w14:paraId="7FA9BE55" w14:textId="421B109E" w:rsidR="00A56430" w:rsidRDefault="00A56430" w:rsidP="00A56430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When you have a plot, </w:t>
      </w:r>
      <w:r w:rsidR="00421B02">
        <w:rPr>
          <w:sz w:val="22"/>
          <w:szCs w:val="22"/>
        </w:rPr>
        <w:t xml:space="preserve">you can </w:t>
      </w:r>
      <w:r>
        <w:rPr>
          <w:sz w:val="22"/>
          <w:szCs w:val="22"/>
        </w:rPr>
        <w:t>put the data table into an Appendix at the end</w:t>
      </w:r>
    </w:p>
    <w:p w14:paraId="2DF7AD81" w14:textId="77777777" w:rsidR="007B1951" w:rsidRPr="00C7002D" w:rsidRDefault="007B1951" w:rsidP="009E1F98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C7002D">
        <w:rPr>
          <w:sz w:val="22"/>
          <w:szCs w:val="22"/>
        </w:rPr>
        <w:t>Axis titles and numbers must be</w:t>
      </w:r>
      <w:r w:rsidR="008A27A1">
        <w:rPr>
          <w:sz w:val="22"/>
          <w:szCs w:val="22"/>
        </w:rPr>
        <w:t xml:space="preserve"> large enough to be</w:t>
      </w:r>
      <w:r w:rsidRPr="00C7002D">
        <w:rPr>
          <w:sz w:val="22"/>
          <w:szCs w:val="22"/>
        </w:rPr>
        <w:t xml:space="preserve"> easily read</w:t>
      </w:r>
    </w:p>
    <w:p w14:paraId="11C7F3A0" w14:textId="235964BB" w:rsidR="007B1951" w:rsidRDefault="007B1951" w:rsidP="009E1F98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C7002D">
        <w:rPr>
          <w:sz w:val="22"/>
          <w:szCs w:val="22"/>
        </w:rPr>
        <w:t xml:space="preserve">Plot only the “region of interest” </w:t>
      </w:r>
      <w:r w:rsidR="00B90B59">
        <w:rPr>
          <w:sz w:val="22"/>
          <w:szCs w:val="22"/>
        </w:rPr>
        <w:t xml:space="preserve">(ROI) </w:t>
      </w:r>
      <w:r w:rsidRPr="00C7002D">
        <w:rPr>
          <w:sz w:val="22"/>
          <w:szCs w:val="22"/>
        </w:rPr>
        <w:t>– think about what you are trying to show</w:t>
      </w:r>
      <w:r w:rsidR="00421B02">
        <w:rPr>
          <w:sz w:val="22"/>
          <w:szCs w:val="22"/>
        </w:rPr>
        <w:t>.</w:t>
      </w:r>
      <w:r w:rsidRPr="00C7002D">
        <w:rPr>
          <w:sz w:val="22"/>
          <w:szCs w:val="22"/>
        </w:rPr>
        <w:t xml:space="preserve"> (However, in </w:t>
      </w:r>
      <w:r w:rsidR="00B90B59">
        <w:rPr>
          <w:sz w:val="22"/>
          <w:szCs w:val="22"/>
        </w:rPr>
        <w:t>a few</w:t>
      </w:r>
      <w:r w:rsidRPr="00C7002D">
        <w:rPr>
          <w:sz w:val="22"/>
          <w:szCs w:val="22"/>
        </w:rPr>
        <w:t xml:space="preserve"> cases you may want to show where zero is</w:t>
      </w:r>
      <w:r w:rsidR="00B90B59">
        <w:rPr>
          <w:sz w:val="22"/>
          <w:szCs w:val="22"/>
        </w:rPr>
        <w:t xml:space="preserve"> on the axis</w:t>
      </w:r>
      <w:r w:rsidRPr="00C7002D">
        <w:rPr>
          <w:sz w:val="22"/>
          <w:szCs w:val="22"/>
        </w:rPr>
        <w:t xml:space="preserve">, as for the Ruby </w:t>
      </w:r>
      <w:r w:rsidR="006C1FEB">
        <w:rPr>
          <w:sz w:val="22"/>
          <w:szCs w:val="22"/>
        </w:rPr>
        <w:t>transmission</w:t>
      </w:r>
      <w:r w:rsidR="008566C9">
        <w:rPr>
          <w:sz w:val="22"/>
          <w:szCs w:val="22"/>
        </w:rPr>
        <w:t>)</w:t>
      </w:r>
    </w:p>
    <w:p w14:paraId="3ED9F8B9" w14:textId="02587549" w:rsidR="00B90B59" w:rsidRPr="00C7002D" w:rsidRDefault="00B90B59" w:rsidP="009E1F98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Connect data points by a line, as a guide for the eye</w:t>
      </w:r>
      <w:r w:rsidR="00421B02">
        <w:rPr>
          <w:sz w:val="22"/>
          <w:szCs w:val="22"/>
        </w:rPr>
        <w:t xml:space="preserve">, or </w:t>
      </w:r>
      <w:r w:rsidR="00421B02">
        <w:rPr>
          <w:rFonts w:cs="Calibri"/>
          <w:sz w:val="22"/>
          <w:szCs w:val="22"/>
        </w:rPr>
        <w:t>↓</w:t>
      </w:r>
    </w:p>
    <w:p w14:paraId="4B27A281" w14:textId="77777777" w:rsidR="00E91CF9" w:rsidRPr="00C7002D" w:rsidRDefault="00E91CF9" w:rsidP="009E1F98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C7002D">
        <w:rPr>
          <w:rFonts w:ascii="Calibri" w:hAnsi="Calibri" w:cs="Calibri"/>
          <w:sz w:val="22"/>
          <w:szCs w:val="22"/>
        </w:rPr>
        <w:t xml:space="preserve">Include </w:t>
      </w:r>
      <w:r w:rsidR="00340D65" w:rsidRPr="00C7002D">
        <w:rPr>
          <w:rFonts w:ascii="Calibri" w:hAnsi="Calibri" w:cs="Calibri"/>
          <w:sz w:val="22"/>
          <w:szCs w:val="22"/>
        </w:rPr>
        <w:t>curve fit</w:t>
      </w:r>
      <w:r w:rsidR="001E2940" w:rsidRPr="00C7002D">
        <w:rPr>
          <w:rFonts w:ascii="Calibri" w:hAnsi="Calibri" w:cs="Calibri"/>
          <w:sz w:val="22"/>
          <w:szCs w:val="22"/>
        </w:rPr>
        <w:t>s</w:t>
      </w:r>
      <w:r w:rsidR="00340D65" w:rsidRPr="00C7002D">
        <w:rPr>
          <w:rFonts w:ascii="Calibri" w:hAnsi="Calibri" w:cs="Calibri"/>
          <w:sz w:val="22"/>
          <w:szCs w:val="22"/>
        </w:rPr>
        <w:t xml:space="preserve"> </w:t>
      </w:r>
      <w:r w:rsidR="001E2940" w:rsidRPr="00C7002D">
        <w:rPr>
          <w:rFonts w:ascii="Calibri" w:hAnsi="Calibri" w:cs="Calibri"/>
          <w:sz w:val="22"/>
          <w:szCs w:val="22"/>
        </w:rPr>
        <w:t xml:space="preserve">to </w:t>
      </w:r>
      <w:r w:rsidR="00340D65" w:rsidRPr="00C7002D">
        <w:rPr>
          <w:rFonts w:ascii="Calibri" w:hAnsi="Calibri" w:cs="Calibri"/>
          <w:sz w:val="22"/>
          <w:szCs w:val="22"/>
        </w:rPr>
        <w:t>the data</w:t>
      </w:r>
      <w:r w:rsidR="008A27A1">
        <w:rPr>
          <w:rFonts w:ascii="Calibri" w:hAnsi="Calibri" w:cs="Calibri"/>
          <w:sz w:val="22"/>
          <w:szCs w:val="22"/>
        </w:rPr>
        <w:t>;</w:t>
      </w:r>
      <w:r w:rsidR="001E2940" w:rsidRPr="00C7002D">
        <w:rPr>
          <w:rFonts w:ascii="Calibri" w:hAnsi="Calibri" w:cs="Calibri"/>
          <w:sz w:val="22"/>
          <w:szCs w:val="22"/>
        </w:rPr>
        <w:t xml:space="preserve"> plot the</w:t>
      </w:r>
      <w:r w:rsidR="00340D65" w:rsidRPr="00C7002D">
        <w:rPr>
          <w:rFonts w:ascii="Calibri" w:hAnsi="Calibri" w:cs="Calibri"/>
          <w:sz w:val="22"/>
          <w:szCs w:val="22"/>
        </w:rPr>
        <w:t xml:space="preserve"> theory whenever possible</w:t>
      </w:r>
      <w:r w:rsidR="00B90B59">
        <w:rPr>
          <w:rFonts w:ascii="Calibri" w:hAnsi="Calibri" w:cs="Calibri"/>
          <w:sz w:val="22"/>
          <w:szCs w:val="22"/>
        </w:rPr>
        <w:t xml:space="preserve"> (theory is usually a curve and the data are points)</w:t>
      </w:r>
    </w:p>
    <w:p w14:paraId="4A920BC6" w14:textId="77777777" w:rsidR="008A27A1" w:rsidRPr="00C7002D" w:rsidRDefault="008A27A1" w:rsidP="008A27A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FDA8DC2" w14:textId="77777777" w:rsidR="00E91CF9" w:rsidRDefault="005256DA" w:rsidP="00E91CF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i/>
          <w:sz w:val="22"/>
          <w:szCs w:val="22"/>
        </w:rPr>
      </w:pPr>
      <w:r w:rsidRPr="005256DA">
        <w:rPr>
          <w:rFonts w:ascii="Calibri" w:hAnsi="Calibri" w:cs="Calibri"/>
          <w:b/>
          <w:i/>
          <w:sz w:val="22"/>
          <w:szCs w:val="22"/>
        </w:rPr>
        <w:t>B. Computations</w:t>
      </w:r>
    </w:p>
    <w:p w14:paraId="5E7D3BB8" w14:textId="77777777" w:rsidR="0052222D" w:rsidRPr="005256DA" w:rsidRDefault="0052222D" w:rsidP="00E91CF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0568DF6F" w14:textId="77777777" w:rsidR="00E91CF9" w:rsidRPr="00C7002D" w:rsidRDefault="00E91CF9" w:rsidP="00E91CF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7002D">
        <w:rPr>
          <w:rFonts w:ascii="Calibri" w:hAnsi="Calibri" w:cs="Calibri"/>
          <w:sz w:val="22"/>
          <w:szCs w:val="22"/>
        </w:rPr>
        <w:t>List all necessary equations</w:t>
      </w:r>
      <w:r w:rsidR="008A27A1">
        <w:rPr>
          <w:rFonts w:ascii="Calibri" w:hAnsi="Calibri" w:cs="Calibri"/>
          <w:sz w:val="22"/>
          <w:szCs w:val="22"/>
        </w:rPr>
        <w:t xml:space="preserve"> (</w:t>
      </w:r>
      <w:r w:rsidR="008A27A1" w:rsidRPr="00C7002D">
        <w:rPr>
          <w:rFonts w:ascii="Calibri" w:hAnsi="Calibri" w:cs="Calibri"/>
          <w:sz w:val="22"/>
          <w:szCs w:val="22"/>
        </w:rPr>
        <w:t>number them</w:t>
      </w:r>
      <w:r w:rsidR="00B90B59">
        <w:rPr>
          <w:rFonts w:ascii="Calibri" w:hAnsi="Calibri" w:cs="Calibri"/>
          <w:sz w:val="22"/>
          <w:szCs w:val="22"/>
        </w:rPr>
        <w:t xml:space="preserve">, “Eq. </w:t>
      </w:r>
      <w:r w:rsidR="00B33529">
        <w:rPr>
          <w:rFonts w:ascii="Calibri" w:hAnsi="Calibri" w:cs="Calibri"/>
          <w:sz w:val="22"/>
          <w:szCs w:val="22"/>
        </w:rPr>
        <w:t>(</w:t>
      </w:r>
      <w:r w:rsidR="00B90B59">
        <w:rPr>
          <w:rFonts w:ascii="Calibri" w:hAnsi="Calibri" w:cs="Calibri"/>
          <w:sz w:val="22"/>
          <w:szCs w:val="22"/>
        </w:rPr>
        <w:t>4</w:t>
      </w:r>
      <w:r w:rsidR="00B33529">
        <w:rPr>
          <w:rFonts w:ascii="Calibri" w:hAnsi="Calibri" w:cs="Calibri"/>
          <w:sz w:val="22"/>
          <w:szCs w:val="22"/>
        </w:rPr>
        <w:t>)</w:t>
      </w:r>
      <w:r w:rsidR="00B90B59">
        <w:rPr>
          <w:rFonts w:ascii="Calibri" w:hAnsi="Calibri" w:cs="Calibri"/>
          <w:sz w:val="22"/>
          <w:szCs w:val="22"/>
        </w:rPr>
        <w:t>”</w:t>
      </w:r>
      <w:r w:rsidR="008A27A1">
        <w:rPr>
          <w:rFonts w:ascii="Calibri" w:hAnsi="Calibri" w:cs="Calibri"/>
          <w:sz w:val="22"/>
          <w:szCs w:val="22"/>
        </w:rPr>
        <w:t>)</w:t>
      </w:r>
      <w:r w:rsidRPr="00C7002D">
        <w:rPr>
          <w:rFonts w:ascii="Calibri" w:hAnsi="Calibri" w:cs="Calibri"/>
          <w:sz w:val="22"/>
          <w:szCs w:val="22"/>
        </w:rPr>
        <w:t xml:space="preserve">, define all variables and constants </w:t>
      </w:r>
    </w:p>
    <w:p w14:paraId="235053C8" w14:textId="77777777" w:rsidR="00E91CF9" w:rsidRPr="00C7002D" w:rsidRDefault="00E91CF9" w:rsidP="00E91CF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7002D">
        <w:rPr>
          <w:rFonts w:ascii="Calibri" w:hAnsi="Calibri" w:cs="Calibri"/>
          <w:sz w:val="22"/>
          <w:szCs w:val="22"/>
        </w:rPr>
        <w:t>List measured values that are input i</w:t>
      </w:r>
      <w:r w:rsidR="006C1FEB">
        <w:rPr>
          <w:rFonts w:ascii="Calibri" w:hAnsi="Calibri" w:cs="Calibri"/>
          <w:sz w:val="22"/>
          <w:szCs w:val="22"/>
        </w:rPr>
        <w:t>nto equations, such as distance</w:t>
      </w:r>
      <w:r w:rsidRPr="00C7002D">
        <w:rPr>
          <w:rFonts w:ascii="Calibri" w:hAnsi="Calibri" w:cs="Calibri"/>
          <w:sz w:val="22"/>
          <w:szCs w:val="22"/>
        </w:rPr>
        <w:t xml:space="preserve">, </w:t>
      </w:r>
      <w:r w:rsidR="00B33529">
        <w:rPr>
          <w:rFonts w:ascii="Calibri" w:hAnsi="Calibri" w:cs="Calibri"/>
          <w:sz w:val="22"/>
          <w:szCs w:val="22"/>
        </w:rPr>
        <w:t xml:space="preserve">current, voltage, </w:t>
      </w:r>
      <w:r w:rsidRPr="00C7002D">
        <w:rPr>
          <w:rFonts w:ascii="Calibri" w:hAnsi="Calibri" w:cs="Calibri"/>
          <w:sz w:val="22"/>
          <w:szCs w:val="22"/>
        </w:rPr>
        <w:t>etc.</w:t>
      </w:r>
    </w:p>
    <w:p w14:paraId="5BAAEACF" w14:textId="77777777" w:rsidR="00E91CF9" w:rsidRPr="00C7002D" w:rsidRDefault="00E91CF9" w:rsidP="00E91CF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7002D">
        <w:rPr>
          <w:rFonts w:ascii="Calibri" w:hAnsi="Calibri" w:cs="Calibri"/>
          <w:sz w:val="22"/>
          <w:szCs w:val="22"/>
        </w:rPr>
        <w:t>If you have a plot with more than 4-5 points, you do not need to include a table of data</w:t>
      </w:r>
      <w:r w:rsidR="00B33529">
        <w:rPr>
          <w:rFonts w:ascii="Calibri" w:hAnsi="Calibri" w:cs="Calibri"/>
          <w:sz w:val="22"/>
          <w:szCs w:val="22"/>
        </w:rPr>
        <w:t xml:space="preserve"> in the report</w:t>
      </w:r>
      <w:r w:rsidR="005256DA">
        <w:rPr>
          <w:rFonts w:ascii="Calibri" w:hAnsi="Calibri" w:cs="Calibri"/>
          <w:sz w:val="22"/>
          <w:szCs w:val="22"/>
        </w:rPr>
        <w:t xml:space="preserve"> (</w:t>
      </w:r>
      <w:r w:rsidR="00B33529">
        <w:rPr>
          <w:rFonts w:ascii="Calibri" w:hAnsi="Calibri" w:cs="Calibri"/>
          <w:sz w:val="22"/>
          <w:szCs w:val="22"/>
        </w:rPr>
        <w:t xml:space="preserve">but </w:t>
      </w:r>
      <w:r w:rsidR="005256DA">
        <w:rPr>
          <w:rFonts w:ascii="Calibri" w:hAnsi="Calibri" w:cs="Calibri"/>
          <w:sz w:val="22"/>
          <w:szCs w:val="22"/>
        </w:rPr>
        <w:t>you can put table</w:t>
      </w:r>
      <w:r w:rsidR="008A27A1">
        <w:rPr>
          <w:rFonts w:ascii="Calibri" w:hAnsi="Calibri" w:cs="Calibri"/>
          <w:sz w:val="22"/>
          <w:szCs w:val="22"/>
        </w:rPr>
        <w:t>s</w:t>
      </w:r>
      <w:r w:rsidR="00B33529">
        <w:rPr>
          <w:rFonts w:ascii="Calibri" w:hAnsi="Calibri" w:cs="Calibri"/>
          <w:sz w:val="22"/>
          <w:szCs w:val="22"/>
        </w:rPr>
        <w:t xml:space="preserve"> in an A</w:t>
      </w:r>
      <w:r w:rsidR="005256DA">
        <w:rPr>
          <w:rFonts w:ascii="Calibri" w:hAnsi="Calibri" w:cs="Calibri"/>
          <w:sz w:val="22"/>
          <w:szCs w:val="22"/>
        </w:rPr>
        <w:t>ppendix at the end)</w:t>
      </w:r>
    </w:p>
    <w:p w14:paraId="46FEE828" w14:textId="25F6F8F9" w:rsidR="00E91CF9" w:rsidRDefault="00E91CF9" w:rsidP="00E91CF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7002D">
        <w:rPr>
          <w:rFonts w:ascii="Calibri" w:hAnsi="Calibri" w:cs="Calibri"/>
          <w:sz w:val="22"/>
          <w:szCs w:val="22"/>
        </w:rPr>
        <w:t xml:space="preserve">Compute uncertainties </w:t>
      </w:r>
      <w:r w:rsidR="00D064E4">
        <w:rPr>
          <w:rFonts w:ascii="Calibri" w:hAnsi="Calibri" w:cs="Calibri"/>
          <w:sz w:val="22"/>
          <w:szCs w:val="22"/>
        </w:rPr>
        <w:t xml:space="preserve">σ </w:t>
      </w:r>
      <w:r w:rsidRPr="00C7002D">
        <w:rPr>
          <w:rFonts w:ascii="Calibri" w:hAnsi="Calibri" w:cs="Calibri"/>
          <w:sz w:val="22"/>
          <w:szCs w:val="22"/>
        </w:rPr>
        <w:t xml:space="preserve">for all important </w:t>
      </w:r>
      <w:r w:rsidR="006C1FEB">
        <w:rPr>
          <w:rFonts w:ascii="Calibri" w:hAnsi="Calibri" w:cs="Calibri"/>
          <w:sz w:val="22"/>
          <w:szCs w:val="22"/>
        </w:rPr>
        <w:t xml:space="preserve">final </w:t>
      </w:r>
      <w:r w:rsidRPr="00C7002D">
        <w:rPr>
          <w:rFonts w:ascii="Calibri" w:hAnsi="Calibri" w:cs="Calibri"/>
          <w:sz w:val="22"/>
          <w:szCs w:val="22"/>
        </w:rPr>
        <w:t>results</w:t>
      </w:r>
    </w:p>
    <w:p w14:paraId="3C1D2205" w14:textId="77777777" w:rsidR="008566C9" w:rsidRDefault="008566C9" w:rsidP="008566C9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14:paraId="44AEEB57" w14:textId="77777777" w:rsidR="0052222D" w:rsidRDefault="00D95D47" w:rsidP="0052222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95D47">
        <w:rPr>
          <w:rFonts w:ascii="Calibri" w:hAnsi="Calibri" w:cs="Calibri"/>
          <w:i/>
          <w:sz w:val="22"/>
          <w:szCs w:val="22"/>
        </w:rPr>
        <w:t>Example</w:t>
      </w:r>
      <w:r>
        <w:rPr>
          <w:rFonts w:ascii="Calibri" w:hAnsi="Calibri" w:cs="Calibri"/>
          <w:sz w:val="22"/>
          <w:szCs w:val="22"/>
        </w:rPr>
        <w:t>:</w:t>
      </w:r>
    </w:p>
    <w:p w14:paraId="05873410" w14:textId="0B3063FB" w:rsidR="008566C9" w:rsidRDefault="00D95D47" w:rsidP="0052222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566C9">
        <w:rPr>
          <w:rFonts w:ascii="Calibri" w:hAnsi="Calibri" w:cs="Calibri"/>
          <w:sz w:val="22"/>
          <w:szCs w:val="22"/>
        </w:rPr>
        <w:t>The reflectivity</w:t>
      </w:r>
      <w:r w:rsidR="0048229F">
        <w:rPr>
          <w:rFonts w:ascii="Calibri" w:hAnsi="Calibri" w:cs="Calibri"/>
          <w:sz w:val="22"/>
          <w:szCs w:val="22"/>
        </w:rPr>
        <w:t xml:space="preserve"> (R)</w:t>
      </w:r>
      <w:r w:rsidR="008566C9">
        <w:rPr>
          <w:rFonts w:ascii="Calibri" w:hAnsi="Calibri" w:cs="Calibri"/>
          <w:sz w:val="22"/>
          <w:szCs w:val="22"/>
        </w:rPr>
        <w:t xml:space="preserve"> of an air-</w:t>
      </w:r>
      <w:r w:rsidR="009E1FE8">
        <w:rPr>
          <w:rFonts w:ascii="Calibri" w:hAnsi="Calibri" w:cs="Calibri"/>
          <w:sz w:val="22"/>
          <w:szCs w:val="22"/>
        </w:rPr>
        <w:t>medium</w:t>
      </w:r>
      <w:r w:rsidR="008566C9">
        <w:rPr>
          <w:rFonts w:ascii="Calibri" w:hAnsi="Calibri" w:cs="Calibri"/>
          <w:sz w:val="22"/>
          <w:szCs w:val="22"/>
        </w:rPr>
        <w:t xml:space="preserve"> interface is computed from</w:t>
      </w:r>
    </w:p>
    <w:p w14:paraId="2EE4F9EB" w14:textId="77777777" w:rsidR="00A41F27" w:rsidRDefault="00A41F27" w:rsidP="009E1FE8">
      <w:pPr>
        <w:pStyle w:val="NormalWeb"/>
        <w:spacing w:before="0" w:beforeAutospacing="0" w:after="0" w:afterAutospacing="0"/>
        <w:ind w:firstLine="720"/>
        <w:jc w:val="both"/>
        <w:rPr>
          <w:rFonts w:ascii="Calibri" w:hAnsi="Calibri" w:cs="Calibri"/>
          <w:sz w:val="22"/>
          <w:szCs w:val="22"/>
        </w:rPr>
      </w:pPr>
    </w:p>
    <w:p w14:paraId="21547760" w14:textId="77777777" w:rsidR="008566C9" w:rsidRDefault="008566C9" w:rsidP="00876208">
      <w:pPr>
        <w:pStyle w:val="NormalWeb"/>
        <w:spacing w:before="0" w:beforeAutospacing="0" w:after="0" w:afterAutospacing="0"/>
        <w:ind w:left="3600" w:firstLine="720"/>
        <w:jc w:val="both"/>
        <w:rPr>
          <w:rFonts w:ascii="Calibri" w:hAnsi="Calibri" w:cs="Calibri"/>
          <w:sz w:val="22"/>
          <w:szCs w:val="22"/>
        </w:rPr>
      </w:pPr>
      <w:r w:rsidRPr="00543B2D">
        <w:rPr>
          <w:rFonts w:ascii="Calibri" w:hAnsi="Calibri" w:cs="Calibri"/>
          <w:i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 = [(</w:t>
      </w:r>
      <w:r w:rsidRPr="00543B2D">
        <w:rPr>
          <w:rFonts w:ascii="Calibri" w:hAnsi="Calibri" w:cs="Calibri"/>
          <w:i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-1) / (</w:t>
      </w:r>
      <w:r w:rsidRPr="00543B2D">
        <w:rPr>
          <w:rFonts w:ascii="Calibri" w:hAnsi="Calibri" w:cs="Calibri"/>
          <w:i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+1)]</w:t>
      </w:r>
      <w:r w:rsidRPr="008566C9">
        <w:rPr>
          <w:rFonts w:ascii="Calibri" w:hAnsi="Calibri" w:cs="Calibri"/>
          <w:sz w:val="22"/>
          <w:szCs w:val="22"/>
          <w:vertAlign w:val="superscript"/>
        </w:rPr>
        <w:t>2</w:t>
      </w:r>
      <w:r w:rsidR="0048229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ab/>
      </w:r>
      <w:r w:rsidR="00876208">
        <w:rPr>
          <w:rFonts w:ascii="Calibri" w:hAnsi="Calibri" w:cs="Calibri"/>
          <w:sz w:val="22"/>
          <w:szCs w:val="22"/>
        </w:rPr>
        <w:tab/>
      </w:r>
      <w:r w:rsidR="00876208">
        <w:rPr>
          <w:rFonts w:ascii="Calibri" w:hAnsi="Calibri" w:cs="Calibri"/>
          <w:sz w:val="22"/>
          <w:szCs w:val="22"/>
        </w:rPr>
        <w:tab/>
      </w:r>
      <w:r w:rsidR="0087620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Eq. (1)</w:t>
      </w:r>
    </w:p>
    <w:p w14:paraId="407470E5" w14:textId="77777777" w:rsidR="009E1F98" w:rsidRDefault="009E1F98" w:rsidP="0048229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E1BE4EC" w14:textId="20C5AF68" w:rsidR="0048229F" w:rsidRDefault="0048229F" w:rsidP="0048229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n is index of refraction</w:t>
      </w:r>
      <w:r w:rsidR="00166B9F">
        <w:rPr>
          <w:rFonts w:ascii="Calibri" w:hAnsi="Calibri" w:cs="Calibri"/>
          <w:sz w:val="22"/>
          <w:szCs w:val="22"/>
        </w:rPr>
        <w:t xml:space="preserve"> of </w:t>
      </w:r>
      <w:r w:rsidR="009E1FE8">
        <w:rPr>
          <w:rFonts w:ascii="Calibri" w:hAnsi="Calibri" w:cs="Calibri"/>
          <w:sz w:val="22"/>
          <w:szCs w:val="22"/>
        </w:rPr>
        <w:t>the medium</w:t>
      </w:r>
      <w:r>
        <w:rPr>
          <w:rFonts w:ascii="Calibri" w:hAnsi="Calibri" w:cs="Calibri"/>
          <w:sz w:val="22"/>
          <w:szCs w:val="22"/>
        </w:rPr>
        <w:t xml:space="preserve">. For crown glass </w:t>
      </w:r>
      <w:r w:rsidRPr="00543B2D">
        <w:rPr>
          <w:rFonts w:ascii="Calibri" w:hAnsi="Calibri" w:cs="Calibri"/>
          <w:i/>
          <w:sz w:val="22"/>
          <w:szCs w:val="22"/>
        </w:rPr>
        <w:t>n</w:t>
      </w:r>
      <w:r w:rsidR="0053040C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=</w:t>
      </w:r>
      <w:r w:rsidR="0053040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1.5, so the reflectivity for one surface is </w:t>
      </w:r>
      <w:r w:rsidRPr="00543B2D">
        <w:rPr>
          <w:rFonts w:ascii="Calibri" w:hAnsi="Calibri" w:cs="Calibri"/>
          <w:i/>
          <w:sz w:val="22"/>
          <w:szCs w:val="22"/>
        </w:rPr>
        <w:t>R</w:t>
      </w:r>
      <w:r w:rsidR="0053040C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=</w:t>
      </w:r>
      <w:r w:rsidR="0053040C">
        <w:rPr>
          <w:rFonts w:ascii="Calibri" w:hAnsi="Calibri" w:cs="Calibri"/>
          <w:sz w:val="22"/>
          <w:szCs w:val="22"/>
        </w:rPr>
        <w:t xml:space="preserve"> </w:t>
      </w:r>
      <w:r w:rsidR="00166B9F">
        <w:rPr>
          <w:rFonts w:ascii="Calibri" w:hAnsi="Calibri" w:cs="Calibri"/>
          <w:sz w:val="22"/>
          <w:szCs w:val="22"/>
        </w:rPr>
        <w:t>4</w:t>
      </w:r>
      <w:r w:rsidR="00B33529">
        <w:rPr>
          <w:rFonts w:ascii="Calibri" w:hAnsi="Calibri" w:cs="Calibri"/>
          <w:sz w:val="22"/>
          <w:szCs w:val="22"/>
        </w:rPr>
        <w:t xml:space="preserve"> </w:t>
      </w:r>
      <w:r w:rsidR="00166B9F">
        <w:rPr>
          <w:rFonts w:ascii="Calibri" w:hAnsi="Calibri" w:cs="Calibri"/>
          <w:sz w:val="22"/>
          <w:szCs w:val="22"/>
        </w:rPr>
        <w:t>%.</w:t>
      </w:r>
      <w:r w:rsidR="003F6BE4">
        <w:rPr>
          <w:rFonts w:ascii="Calibri" w:hAnsi="Calibri" w:cs="Calibri"/>
          <w:sz w:val="22"/>
          <w:szCs w:val="22"/>
        </w:rPr>
        <w:t xml:space="preserve"> This effect must be taken into account when doing spectroscopy[1].</w:t>
      </w:r>
    </w:p>
    <w:p w14:paraId="1F2A0282" w14:textId="77777777" w:rsidR="00543B2D" w:rsidRPr="008566C9" w:rsidRDefault="00543B2D" w:rsidP="0048229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9AF07B9" w14:textId="77777777" w:rsidR="00997001" w:rsidRPr="001A730C" w:rsidRDefault="00997001" w:rsidP="0099700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1A730C">
        <w:rPr>
          <w:rFonts w:ascii="Calibri" w:hAnsi="Calibri" w:cs="Calibri"/>
          <w:b/>
          <w:bCs/>
        </w:rPr>
        <w:lastRenderedPageBreak/>
        <w:t xml:space="preserve">IV. </w:t>
      </w:r>
      <w:r w:rsidR="001A730C" w:rsidRPr="001A730C">
        <w:rPr>
          <w:rFonts w:ascii="Calibri" w:hAnsi="Calibri" w:cs="Calibri"/>
          <w:b/>
          <w:bCs/>
        </w:rPr>
        <w:t>SUMMARY</w:t>
      </w:r>
    </w:p>
    <w:p w14:paraId="3AC81D86" w14:textId="77777777" w:rsidR="009E1F98" w:rsidRDefault="009E1F98" w:rsidP="00166B9F">
      <w:pPr>
        <w:pStyle w:val="NormalWeb"/>
        <w:spacing w:before="0" w:beforeAutospacing="0" w:after="0" w:afterAutospacing="0"/>
        <w:ind w:firstLine="360"/>
        <w:jc w:val="both"/>
        <w:rPr>
          <w:rFonts w:ascii="Calibri" w:hAnsi="Calibri" w:cs="Calibri"/>
          <w:bCs/>
          <w:sz w:val="22"/>
          <w:szCs w:val="22"/>
        </w:rPr>
      </w:pPr>
    </w:p>
    <w:p w14:paraId="2A2164F0" w14:textId="77777777" w:rsidR="00E91CF9" w:rsidRPr="00C7002D" w:rsidRDefault="00997001" w:rsidP="006C1FE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C7002D">
        <w:rPr>
          <w:rFonts w:ascii="Calibri" w:hAnsi="Calibri" w:cs="Calibri"/>
          <w:bCs/>
          <w:sz w:val="22"/>
          <w:szCs w:val="22"/>
        </w:rPr>
        <w:t xml:space="preserve">Here is where you wrap up the experiment. </w:t>
      </w:r>
      <w:r w:rsidR="0020362C">
        <w:rPr>
          <w:rFonts w:ascii="Calibri" w:hAnsi="Calibri" w:cs="Calibri"/>
          <w:bCs/>
          <w:sz w:val="22"/>
          <w:szCs w:val="22"/>
        </w:rPr>
        <w:t xml:space="preserve">This is usually a somewhat expanded version of the abstract, but has several things added. </w:t>
      </w:r>
      <w:r w:rsidRPr="00C7002D">
        <w:rPr>
          <w:rFonts w:ascii="Calibri" w:hAnsi="Calibri" w:cs="Calibri"/>
          <w:bCs/>
          <w:sz w:val="22"/>
          <w:szCs w:val="22"/>
        </w:rPr>
        <w:t xml:space="preserve">Include the following. </w:t>
      </w:r>
    </w:p>
    <w:p w14:paraId="5E2A1B0F" w14:textId="77777777" w:rsidR="00E91CF9" w:rsidRPr="00C7002D" w:rsidRDefault="00E91CF9" w:rsidP="0099700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14:paraId="105D006B" w14:textId="77777777" w:rsidR="009E4E18" w:rsidRDefault="009E4E18" w:rsidP="009E1F98">
      <w:pPr>
        <w:pStyle w:val="ListParagraph"/>
        <w:numPr>
          <w:ilvl w:val="0"/>
          <w:numId w:val="7"/>
        </w:num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Discuss (briefly) the interpretation of each result</w:t>
      </w:r>
    </w:p>
    <w:p w14:paraId="5AE5C6E9" w14:textId="56B7430A" w:rsidR="009E1F98" w:rsidRPr="009E1F98" w:rsidRDefault="00E91CF9" w:rsidP="0080582E">
      <w:pPr>
        <w:pStyle w:val="ListParagraph"/>
        <w:numPr>
          <w:ilvl w:val="0"/>
          <w:numId w:val="7"/>
        </w:numPr>
        <w:spacing w:before="240"/>
        <w:ind w:left="720"/>
        <w:rPr>
          <w:rFonts w:cs="Calibri"/>
          <w:sz w:val="22"/>
          <w:szCs w:val="22"/>
        </w:rPr>
      </w:pPr>
      <w:r w:rsidRPr="00C7002D">
        <w:rPr>
          <w:rFonts w:cs="Calibri"/>
          <w:sz w:val="22"/>
          <w:szCs w:val="22"/>
        </w:rPr>
        <w:t xml:space="preserve">Make a table of all important results (values) with uncertainties </w:t>
      </w:r>
      <w:r w:rsidR="0080582E">
        <w:rPr>
          <w:rFonts w:cs="Calibri"/>
          <w:sz w:val="22"/>
          <w:szCs w:val="22"/>
        </w:rPr>
        <w:t xml:space="preserve">(σ) </w:t>
      </w:r>
      <w:r w:rsidRPr="00C7002D">
        <w:rPr>
          <w:rFonts w:cs="Calibri"/>
          <w:sz w:val="22"/>
          <w:szCs w:val="22"/>
        </w:rPr>
        <w:t>and expected</w:t>
      </w:r>
      <w:r w:rsidR="00B33529">
        <w:rPr>
          <w:rFonts w:cs="Calibri"/>
          <w:sz w:val="22"/>
          <w:szCs w:val="22"/>
        </w:rPr>
        <w:t>/</w:t>
      </w:r>
      <w:r w:rsidR="008A27A1">
        <w:rPr>
          <w:rFonts w:cs="Calibri"/>
          <w:sz w:val="22"/>
          <w:szCs w:val="22"/>
        </w:rPr>
        <w:t xml:space="preserve">accepted </w:t>
      </w:r>
      <w:r w:rsidRPr="00C7002D">
        <w:rPr>
          <w:rFonts w:cs="Calibri"/>
          <w:sz w:val="22"/>
          <w:szCs w:val="22"/>
        </w:rPr>
        <w:t>values</w:t>
      </w:r>
    </w:p>
    <w:p w14:paraId="3C0CC1C5" w14:textId="77777777" w:rsidR="00E91CF9" w:rsidRPr="00C7002D" w:rsidRDefault="00E91CF9" w:rsidP="008566C9">
      <w:pPr>
        <w:pStyle w:val="ListParagraph"/>
        <w:numPr>
          <w:ilvl w:val="0"/>
          <w:numId w:val="7"/>
        </w:numPr>
        <w:ind w:left="720"/>
        <w:rPr>
          <w:rFonts w:cs="Calibri"/>
          <w:sz w:val="22"/>
          <w:szCs w:val="22"/>
        </w:rPr>
      </w:pPr>
      <w:r w:rsidRPr="00C7002D">
        <w:rPr>
          <w:rFonts w:cs="Calibri"/>
          <w:sz w:val="22"/>
          <w:szCs w:val="22"/>
        </w:rPr>
        <w:t xml:space="preserve">List references for </w:t>
      </w:r>
      <w:r w:rsidR="008A27A1">
        <w:rPr>
          <w:rFonts w:cs="Calibri"/>
          <w:sz w:val="22"/>
          <w:szCs w:val="22"/>
        </w:rPr>
        <w:t>accepted</w:t>
      </w:r>
      <w:r w:rsidRPr="00C7002D">
        <w:rPr>
          <w:rFonts w:cs="Calibri"/>
          <w:sz w:val="22"/>
          <w:szCs w:val="22"/>
        </w:rPr>
        <w:t xml:space="preserve"> values, etc.</w:t>
      </w:r>
    </w:p>
    <w:p w14:paraId="50727656" w14:textId="237A97F7" w:rsidR="00E91CF9" w:rsidRPr="00C7002D" w:rsidRDefault="00E91CF9" w:rsidP="008566C9">
      <w:pPr>
        <w:pStyle w:val="ListParagraph"/>
        <w:numPr>
          <w:ilvl w:val="0"/>
          <w:numId w:val="7"/>
        </w:numPr>
        <w:ind w:left="720"/>
        <w:rPr>
          <w:rFonts w:cs="Calibri"/>
          <w:sz w:val="22"/>
          <w:szCs w:val="22"/>
        </w:rPr>
      </w:pPr>
      <w:r w:rsidRPr="00C7002D">
        <w:rPr>
          <w:rFonts w:cs="Calibri"/>
          <w:sz w:val="22"/>
          <w:szCs w:val="22"/>
        </w:rPr>
        <w:t>Compare your results to accepted values</w:t>
      </w:r>
      <w:r w:rsidR="00B33529">
        <w:rPr>
          <w:rFonts w:cs="Calibri"/>
          <w:sz w:val="22"/>
          <w:szCs w:val="22"/>
        </w:rPr>
        <w:t xml:space="preserve"> (</w:t>
      </w:r>
      <w:r w:rsidR="0080582E">
        <w:rPr>
          <w:rFonts w:cs="Calibri"/>
          <w:sz w:val="22"/>
          <w:szCs w:val="22"/>
        </w:rPr>
        <w:t xml:space="preserve">deviation in </w:t>
      </w:r>
      <w:r w:rsidR="00D064E4">
        <w:rPr>
          <w:rFonts w:cs="Calibri"/>
          <w:sz w:val="22"/>
          <w:szCs w:val="22"/>
        </w:rPr>
        <w:t xml:space="preserve">% and </w:t>
      </w:r>
      <w:r w:rsidR="0080582E">
        <w:rPr>
          <w:rFonts w:cs="Calibri"/>
          <w:sz w:val="22"/>
          <w:szCs w:val="22"/>
        </w:rPr>
        <w:t>number of σ, e.</w:t>
      </w:r>
      <w:r w:rsidR="00D064E4">
        <w:rPr>
          <w:rFonts w:cs="Calibri"/>
          <w:sz w:val="22"/>
          <w:szCs w:val="22"/>
        </w:rPr>
        <w:t xml:space="preserve"> </w:t>
      </w:r>
      <w:r w:rsidR="0080582E">
        <w:rPr>
          <w:rFonts w:cs="Calibri"/>
          <w:sz w:val="22"/>
          <w:szCs w:val="22"/>
        </w:rPr>
        <w:t>g. 1σ, 2σ, 3σ…</w:t>
      </w:r>
      <w:r w:rsidR="00B33529">
        <w:rPr>
          <w:rFonts w:cs="Calibri"/>
          <w:sz w:val="22"/>
          <w:szCs w:val="22"/>
        </w:rPr>
        <w:t>)</w:t>
      </w:r>
    </w:p>
    <w:p w14:paraId="52329DED" w14:textId="24DDA54D" w:rsidR="00E91CF9" w:rsidRPr="00C7002D" w:rsidRDefault="008A27A1" w:rsidP="008566C9">
      <w:pPr>
        <w:pStyle w:val="ListParagraph"/>
        <w:numPr>
          <w:ilvl w:val="0"/>
          <w:numId w:val="7"/>
        </w:num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Discuss</w:t>
      </w:r>
      <w:r w:rsidR="00E91CF9" w:rsidRPr="00C7002D">
        <w:rPr>
          <w:rFonts w:cs="Calibri"/>
          <w:sz w:val="22"/>
          <w:szCs w:val="22"/>
        </w:rPr>
        <w:t xml:space="preserve"> the major contributions to</w:t>
      </w:r>
      <w:r>
        <w:rPr>
          <w:rFonts w:cs="Calibri"/>
          <w:sz w:val="22"/>
          <w:szCs w:val="22"/>
        </w:rPr>
        <w:t xml:space="preserve"> </w:t>
      </w:r>
      <w:r w:rsidR="0080582E">
        <w:rPr>
          <w:rFonts w:cs="Calibri"/>
          <w:sz w:val="22"/>
          <w:szCs w:val="22"/>
        </w:rPr>
        <w:t>your</w:t>
      </w:r>
      <w:r w:rsidR="00E91CF9" w:rsidRPr="00C7002D">
        <w:rPr>
          <w:rFonts w:cs="Calibri"/>
          <w:sz w:val="22"/>
          <w:szCs w:val="22"/>
        </w:rPr>
        <w:t xml:space="preserve"> uncertainties</w:t>
      </w:r>
    </w:p>
    <w:p w14:paraId="7AE18162" w14:textId="77777777" w:rsidR="00E91CF9" w:rsidRDefault="00E91CF9" w:rsidP="008566C9">
      <w:pPr>
        <w:pStyle w:val="ListParagraph"/>
        <w:numPr>
          <w:ilvl w:val="0"/>
          <w:numId w:val="7"/>
        </w:numPr>
        <w:ind w:left="720"/>
        <w:rPr>
          <w:rFonts w:cs="Calibri"/>
          <w:sz w:val="22"/>
          <w:szCs w:val="22"/>
        </w:rPr>
      </w:pPr>
      <w:r w:rsidRPr="00C7002D">
        <w:rPr>
          <w:rFonts w:cs="Calibri"/>
          <w:sz w:val="22"/>
          <w:szCs w:val="22"/>
        </w:rPr>
        <w:t>Discuss how to improve the experiment, or what went wrong</w:t>
      </w:r>
    </w:p>
    <w:p w14:paraId="382D8935" w14:textId="77777777" w:rsidR="001F4760" w:rsidRDefault="001F4760" w:rsidP="0020362C">
      <w:pPr>
        <w:rPr>
          <w:rFonts w:cs="Calibri"/>
          <w:sz w:val="22"/>
          <w:szCs w:val="22"/>
        </w:rPr>
        <w:sectPr w:rsidR="001F4760" w:rsidSect="004B5631">
          <w:type w:val="continuous"/>
          <w:pgSz w:w="12240" w:h="15840" w:code="1"/>
          <w:pgMar w:top="1440" w:right="1440" w:bottom="1440" w:left="1440" w:header="432" w:footer="432" w:gutter="0"/>
          <w:cols w:space="504"/>
          <w:docGrid w:linePitch="360"/>
        </w:sectPr>
      </w:pPr>
    </w:p>
    <w:p w14:paraId="45F592CA" w14:textId="77777777" w:rsidR="00A41F27" w:rsidRDefault="00A41F27" w:rsidP="009E1FE8">
      <w:pPr>
        <w:ind w:firstLine="720"/>
        <w:jc w:val="both"/>
        <w:rPr>
          <w:rFonts w:cs="Calibri"/>
          <w:sz w:val="22"/>
          <w:szCs w:val="22"/>
        </w:rPr>
      </w:pPr>
    </w:p>
    <w:p w14:paraId="790D35BB" w14:textId="77777777" w:rsidR="004B5631" w:rsidRDefault="00D95D47" w:rsidP="00B25022">
      <w:pPr>
        <w:jc w:val="both"/>
        <w:rPr>
          <w:rFonts w:cs="Calibri"/>
          <w:sz w:val="22"/>
          <w:szCs w:val="22"/>
        </w:rPr>
      </w:pPr>
      <w:r w:rsidRPr="00D95D47">
        <w:rPr>
          <w:rFonts w:cs="Calibri"/>
          <w:i/>
          <w:sz w:val="22"/>
          <w:szCs w:val="22"/>
        </w:rPr>
        <w:t>Example</w:t>
      </w:r>
      <w:r>
        <w:rPr>
          <w:rFonts w:cs="Calibri"/>
          <w:sz w:val="22"/>
          <w:szCs w:val="22"/>
        </w:rPr>
        <w:t>:</w:t>
      </w:r>
    </w:p>
    <w:p w14:paraId="0AD34BC9" w14:textId="36D4A50F" w:rsidR="009E1F98" w:rsidRDefault="009E1F98" w:rsidP="00B25022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Table I lists the results of our measurements of the speed </w:t>
      </w:r>
      <w:r w:rsidR="00FD1E73">
        <w:rPr>
          <w:rFonts w:cs="Calibri"/>
          <w:sz w:val="22"/>
          <w:szCs w:val="22"/>
        </w:rPr>
        <w:t xml:space="preserve">of light </w:t>
      </w:r>
      <w:r w:rsidR="004B5631">
        <w:rPr>
          <w:rFonts w:cs="Calibri"/>
          <w:sz w:val="22"/>
          <w:szCs w:val="22"/>
        </w:rPr>
        <w:t>and refractive ind</w:t>
      </w:r>
      <w:r w:rsidR="00762F6D">
        <w:rPr>
          <w:rFonts w:cs="Calibri"/>
          <w:sz w:val="22"/>
          <w:szCs w:val="22"/>
        </w:rPr>
        <w:t>ices</w:t>
      </w:r>
      <w:r>
        <w:rPr>
          <w:rFonts w:cs="Calibri"/>
          <w:sz w:val="22"/>
          <w:szCs w:val="22"/>
        </w:rPr>
        <w:t xml:space="preserve"> of various materials. The speed of light in air was </w:t>
      </w:r>
      <w:r w:rsidR="009E1FE8">
        <w:rPr>
          <w:rFonts w:cs="Calibri"/>
          <w:sz w:val="22"/>
          <w:szCs w:val="22"/>
        </w:rPr>
        <w:t>measured</w:t>
      </w:r>
      <w:r>
        <w:rPr>
          <w:rFonts w:cs="Calibri"/>
          <w:sz w:val="22"/>
          <w:szCs w:val="22"/>
        </w:rPr>
        <w:t xml:space="preserve"> to be </w:t>
      </w:r>
      <w:r w:rsidRPr="00543B2D">
        <w:rPr>
          <w:rFonts w:cs="Calibri"/>
          <w:i/>
          <w:sz w:val="22"/>
          <w:szCs w:val="22"/>
        </w:rPr>
        <w:t>c</w:t>
      </w:r>
      <w:r>
        <w:rPr>
          <w:rFonts w:cs="Calibri"/>
          <w:sz w:val="22"/>
          <w:szCs w:val="22"/>
        </w:rPr>
        <w:t xml:space="preserve"> = (2.92 ± 0.06) </w:t>
      </w:r>
      <w:r w:rsidR="00FF432A">
        <w:rPr>
          <w:rFonts w:cs="Calibri"/>
          <w:sz w:val="22"/>
          <w:szCs w:val="22"/>
        </w:rPr>
        <w:t>x10</w:t>
      </w:r>
      <w:r w:rsidRPr="00FF432A">
        <w:rPr>
          <w:rFonts w:cs="Calibri"/>
          <w:sz w:val="22"/>
          <w:szCs w:val="22"/>
          <w:vertAlign w:val="superscript"/>
        </w:rPr>
        <w:t>8</w:t>
      </w:r>
      <w:r>
        <w:rPr>
          <w:rFonts w:cs="Calibri"/>
          <w:sz w:val="22"/>
          <w:szCs w:val="22"/>
        </w:rPr>
        <w:t xml:space="preserve"> m/s. The </w:t>
      </w:r>
      <w:r w:rsidR="00F074D8">
        <w:rPr>
          <w:rFonts w:cs="Calibri"/>
          <w:sz w:val="22"/>
          <w:szCs w:val="22"/>
        </w:rPr>
        <w:t xml:space="preserve">measured </w:t>
      </w:r>
      <w:r>
        <w:rPr>
          <w:rFonts w:cs="Calibri"/>
          <w:sz w:val="22"/>
          <w:szCs w:val="22"/>
        </w:rPr>
        <w:t>refractive ind</w:t>
      </w:r>
      <w:r w:rsidR="009E1FE8">
        <w:rPr>
          <w:rFonts w:cs="Calibri"/>
          <w:sz w:val="22"/>
          <w:szCs w:val="22"/>
        </w:rPr>
        <w:t>ex</w:t>
      </w:r>
      <w:r>
        <w:rPr>
          <w:rFonts w:cs="Calibri"/>
          <w:sz w:val="22"/>
          <w:szCs w:val="22"/>
        </w:rPr>
        <w:t xml:space="preserve"> of water was </w:t>
      </w:r>
      <w:r w:rsidR="009E1FE8" w:rsidRPr="00543B2D">
        <w:rPr>
          <w:rFonts w:cs="Calibri"/>
          <w:i/>
          <w:sz w:val="22"/>
          <w:szCs w:val="22"/>
        </w:rPr>
        <w:t>n</w:t>
      </w:r>
      <w:r w:rsidR="009E1FE8">
        <w:rPr>
          <w:rFonts w:cs="Calibri"/>
          <w:sz w:val="22"/>
          <w:szCs w:val="22"/>
        </w:rPr>
        <w:t xml:space="preserve">(water) = </w:t>
      </w:r>
      <w:r>
        <w:rPr>
          <w:rFonts w:cs="Calibri"/>
          <w:sz w:val="22"/>
          <w:szCs w:val="22"/>
        </w:rPr>
        <w:t>1.27 ± 0.</w:t>
      </w:r>
      <w:r w:rsidR="009E1FE8">
        <w:rPr>
          <w:rFonts w:cs="Calibri"/>
          <w:sz w:val="22"/>
          <w:szCs w:val="22"/>
        </w:rPr>
        <w:t>0</w:t>
      </w:r>
      <w:r w:rsidR="00F9224D">
        <w:rPr>
          <w:rFonts w:cs="Calibri"/>
          <w:sz w:val="22"/>
          <w:szCs w:val="22"/>
        </w:rPr>
        <w:t>2</w:t>
      </w:r>
      <w:r w:rsidR="00762F6D">
        <w:rPr>
          <w:rFonts w:cs="Calibri"/>
          <w:sz w:val="22"/>
          <w:szCs w:val="22"/>
        </w:rPr>
        <w:t xml:space="preserve"> and</w:t>
      </w:r>
      <w:r w:rsidR="009E1FE8">
        <w:rPr>
          <w:rFonts w:cs="Calibri"/>
          <w:sz w:val="22"/>
          <w:szCs w:val="22"/>
        </w:rPr>
        <w:t xml:space="preserve"> for crown glass </w:t>
      </w:r>
      <w:r w:rsidR="00F074D8">
        <w:rPr>
          <w:rFonts w:cs="Calibri"/>
          <w:sz w:val="22"/>
          <w:szCs w:val="22"/>
        </w:rPr>
        <w:t xml:space="preserve">was </w:t>
      </w:r>
      <w:r w:rsidR="009E1FE8" w:rsidRPr="00543B2D">
        <w:rPr>
          <w:rFonts w:cs="Calibri"/>
          <w:i/>
          <w:sz w:val="22"/>
          <w:szCs w:val="22"/>
        </w:rPr>
        <w:t>n</w:t>
      </w:r>
      <w:r w:rsidR="009E1FE8">
        <w:rPr>
          <w:rFonts w:cs="Calibri"/>
          <w:sz w:val="22"/>
          <w:szCs w:val="22"/>
        </w:rPr>
        <w:t>(glass) = 1.55</w:t>
      </w:r>
      <w:r w:rsidR="00762F6D">
        <w:rPr>
          <w:rFonts w:cs="Calibri"/>
          <w:sz w:val="22"/>
          <w:szCs w:val="22"/>
        </w:rPr>
        <w:t>. All of the results were</w:t>
      </w:r>
      <w:r w:rsidR="009E1FE8">
        <w:rPr>
          <w:rFonts w:cs="Calibri"/>
          <w:sz w:val="22"/>
          <w:szCs w:val="22"/>
        </w:rPr>
        <w:t xml:space="preserve"> </w:t>
      </w:r>
      <w:r w:rsidR="00F9224D">
        <w:rPr>
          <w:rFonts w:cs="Calibri"/>
          <w:sz w:val="22"/>
          <w:szCs w:val="22"/>
        </w:rPr>
        <w:t xml:space="preserve">within </w:t>
      </w:r>
      <w:r w:rsidR="007A79B9">
        <w:rPr>
          <w:rFonts w:cs="Calibri"/>
          <w:sz w:val="22"/>
          <w:szCs w:val="22"/>
        </w:rPr>
        <w:t xml:space="preserve">5 % or </w:t>
      </w:r>
      <w:r w:rsidR="00762F6D">
        <w:rPr>
          <w:rFonts w:cs="Calibri"/>
          <w:sz w:val="22"/>
          <w:szCs w:val="22"/>
        </w:rPr>
        <w:t>3</w:t>
      </w:r>
      <w:r w:rsidR="0080582E">
        <w:rPr>
          <w:rFonts w:cs="Calibri"/>
          <w:sz w:val="22"/>
          <w:szCs w:val="22"/>
        </w:rPr>
        <w:t xml:space="preserve">σ </w:t>
      </w:r>
      <w:r w:rsidR="00F9224D">
        <w:rPr>
          <w:rFonts w:cs="Calibri"/>
          <w:sz w:val="22"/>
          <w:szCs w:val="22"/>
        </w:rPr>
        <w:t>of</w:t>
      </w:r>
      <w:r w:rsidR="009E1FE8">
        <w:rPr>
          <w:rFonts w:cs="Calibri"/>
          <w:sz w:val="22"/>
          <w:szCs w:val="22"/>
        </w:rPr>
        <w:t xml:space="preserve"> the accepted value</w:t>
      </w:r>
      <w:r w:rsidR="00762F6D">
        <w:rPr>
          <w:rFonts w:cs="Calibri"/>
          <w:sz w:val="22"/>
          <w:szCs w:val="22"/>
        </w:rPr>
        <w:t>s</w:t>
      </w:r>
      <w:r w:rsidR="009E1FE8">
        <w:rPr>
          <w:rFonts w:cs="Calibri"/>
          <w:sz w:val="22"/>
          <w:szCs w:val="22"/>
        </w:rPr>
        <w:t>.</w:t>
      </w:r>
    </w:p>
    <w:tbl>
      <w:tblPr>
        <w:tblpPr w:leftFromText="180" w:rightFromText="180" w:vertAnchor="page" w:horzAnchor="margin" w:tblpY="6766"/>
        <w:tblW w:w="9355" w:type="dxa"/>
        <w:tblLayout w:type="fixed"/>
        <w:tblLook w:val="04A0" w:firstRow="1" w:lastRow="0" w:firstColumn="1" w:lastColumn="0" w:noHBand="0" w:noVBand="1"/>
      </w:tblPr>
      <w:tblGrid>
        <w:gridCol w:w="985"/>
        <w:gridCol w:w="1529"/>
        <w:gridCol w:w="1259"/>
        <w:gridCol w:w="1079"/>
        <w:gridCol w:w="810"/>
        <w:gridCol w:w="1263"/>
        <w:gridCol w:w="1170"/>
        <w:gridCol w:w="1260"/>
      </w:tblGrid>
      <w:tr w:rsidR="007A79B9" w:rsidRPr="00300675" w14:paraId="6119E403" w14:textId="77777777" w:rsidTr="007A79B9">
        <w:trPr>
          <w:trHeight w:val="3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0281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E1F98">
              <w:rPr>
                <w:rFonts w:eastAsia="Times New Roman"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EE18" w14:textId="77777777" w:rsidR="007A79B9" w:rsidRDefault="007A79B9" w:rsidP="007A79B9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F9224D">
              <w:rPr>
                <w:rFonts w:eastAsia="Times New Roman"/>
                <w:iCs/>
                <w:color w:val="000000"/>
                <w:sz w:val="22"/>
                <w:szCs w:val="22"/>
              </w:rPr>
              <w:t>Measured</w:t>
            </w:r>
          </w:p>
          <w:p w14:paraId="1BBC09C1" w14:textId="77777777" w:rsidR="007A79B9" w:rsidRPr="006854AB" w:rsidRDefault="007A79B9" w:rsidP="007A79B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v </w:t>
            </w:r>
            <w:r>
              <w:rPr>
                <w:rFonts w:eastAsia="Times New Roman" w:cs="Calibri"/>
                <w:i/>
                <w:color w:val="000000"/>
                <w:sz w:val="22"/>
                <w:szCs w:val="22"/>
              </w:rPr>
              <w:t xml:space="preserve">± </w:t>
            </w:r>
            <w:r>
              <w:rPr>
                <w:rFonts w:cs="Calibri"/>
                <w:sz w:val="22"/>
                <w:szCs w:val="22"/>
              </w:rPr>
              <w:t xml:space="preserve">σ </w:t>
            </w:r>
            <w:r w:rsidRPr="009E1F98">
              <w:rPr>
                <w:rFonts w:eastAsia="Times New Roman"/>
                <w:color w:val="000000"/>
                <w:sz w:val="22"/>
                <w:szCs w:val="22"/>
              </w:rPr>
              <w:t>(m/s)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EE55" w14:textId="77777777" w:rsidR="007A79B9" w:rsidRPr="00762F6D" w:rsidRDefault="007A79B9" w:rsidP="007A79B9">
            <w:pPr>
              <w:jc w:val="center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762F6D">
              <w:rPr>
                <w:rFonts w:eastAsia="Times New Roman"/>
                <w:iCs/>
                <w:color w:val="000000"/>
                <w:sz w:val="22"/>
                <w:szCs w:val="22"/>
              </w:rPr>
              <w:t>Measured</w:t>
            </w:r>
          </w:p>
          <w:p w14:paraId="7899F5B6" w14:textId="77777777" w:rsidR="007A79B9" w:rsidRPr="00543B2D" w:rsidRDefault="007A79B9" w:rsidP="007A79B9">
            <w:pPr>
              <w:jc w:val="center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n </w:t>
            </w:r>
            <w:r>
              <w:rPr>
                <w:rFonts w:eastAsia="Times New Roman" w:cs="Calibri"/>
                <w:i/>
                <w:color w:val="000000"/>
                <w:sz w:val="22"/>
                <w:szCs w:val="22"/>
              </w:rPr>
              <w:t xml:space="preserve">± </w:t>
            </w:r>
            <w:r>
              <w:rPr>
                <w:rFonts w:cs="Calibri"/>
                <w:sz w:val="22"/>
                <w:szCs w:val="22"/>
              </w:rPr>
              <w:t xml:space="preserve">σ </w:t>
            </w:r>
            <w:r w:rsidRPr="00543B2D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4838" w14:textId="77777777" w:rsidR="007A79B9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E1F98">
              <w:rPr>
                <w:rFonts w:eastAsia="Times New Roman"/>
                <w:color w:val="000000"/>
                <w:sz w:val="22"/>
                <w:szCs w:val="22"/>
              </w:rPr>
              <w:t>Accepted</w:t>
            </w:r>
          </w:p>
          <w:p w14:paraId="190364FD" w14:textId="77777777" w:rsidR="007A79B9" w:rsidRPr="00E0532A" w:rsidRDefault="007A79B9" w:rsidP="007A79B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Values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CD1" w14:textId="77777777" w:rsidR="007A79B9" w:rsidRDefault="007A79B9" w:rsidP="007A79B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% Deviation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C87" w14:textId="77777777" w:rsidR="007A79B9" w:rsidRDefault="007A79B9" w:rsidP="007A79B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σ</w:t>
            </w:r>
          </w:p>
          <w:p w14:paraId="330AEF46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D</w:t>
            </w:r>
            <w:r w:rsidRPr="009E1F98">
              <w:rPr>
                <w:rFonts w:eastAsia="Times New Roman"/>
                <w:color w:val="000000"/>
                <w:sz w:val="22"/>
                <w:szCs w:val="22"/>
              </w:rPr>
              <w:t>eviation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2E2A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A79B9" w:rsidRPr="00300675" w14:paraId="560A7916" w14:textId="77777777" w:rsidTr="007A79B9">
        <w:trPr>
          <w:trHeight w:val="3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305D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E1F98">
              <w:rPr>
                <w:rFonts w:eastAsia="Times New Roman"/>
                <w:color w:val="000000"/>
                <w:sz w:val="22"/>
                <w:szCs w:val="22"/>
              </w:rPr>
              <w:t>air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417D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E1F98">
              <w:rPr>
                <w:rFonts w:eastAsia="Times New Roman"/>
                <w:color w:val="000000"/>
                <w:sz w:val="22"/>
                <w:szCs w:val="22"/>
              </w:rPr>
              <w:t>2.92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± 0.06 </w:t>
            </w:r>
            <w:r w:rsidRPr="009E1F98">
              <w:rPr>
                <w:rFonts w:eastAsia="Times New Roman"/>
                <w:color w:val="000000"/>
                <w:sz w:val="22"/>
                <w:szCs w:val="22"/>
              </w:rPr>
              <w:t>E8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5338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5A05" w14:textId="77777777" w:rsidR="007A79B9" w:rsidRPr="009E1F98" w:rsidRDefault="007A79B9" w:rsidP="007A79B9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3.00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±0.06 </w:t>
            </w:r>
            <w:r w:rsidRPr="009E1F98">
              <w:rPr>
                <w:rFonts w:eastAsia="Times New Roman"/>
                <w:color w:val="000000"/>
                <w:sz w:val="22"/>
                <w:szCs w:val="22"/>
              </w:rPr>
              <w:t>E8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m/s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4104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-3 %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1012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53F4E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7A79B9" w:rsidRPr="00300675" w14:paraId="600F1F94" w14:textId="77777777" w:rsidTr="007A79B9">
        <w:trPr>
          <w:trHeight w:val="3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474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E1F98">
              <w:rPr>
                <w:rFonts w:eastAsia="Times New Roman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42D2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E1F98">
              <w:rPr>
                <w:rFonts w:eastAsia="Times New Roman"/>
                <w:color w:val="000000"/>
                <w:sz w:val="22"/>
                <w:szCs w:val="22"/>
              </w:rPr>
              <w:t>2.36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± 0.04 </w:t>
            </w:r>
            <w:r w:rsidRPr="009E1F98">
              <w:rPr>
                <w:rFonts w:eastAsia="Times New Roman"/>
                <w:color w:val="000000"/>
                <w:sz w:val="22"/>
                <w:szCs w:val="22"/>
              </w:rPr>
              <w:t>E8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5B8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E1F98">
              <w:rPr>
                <w:rFonts w:eastAsia="Times New Roman"/>
                <w:color w:val="000000"/>
                <w:sz w:val="22"/>
                <w:szCs w:val="22"/>
              </w:rPr>
              <w:t>1.27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± 0.02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4F1C" w14:textId="77777777" w:rsidR="007A79B9" w:rsidRPr="00F074D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n </w:t>
            </w:r>
            <w:r w:rsidRPr="009E1F98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E1F98">
              <w:rPr>
                <w:rFonts w:eastAsia="Times New Roman"/>
                <w:color w:val="000000"/>
                <w:sz w:val="22"/>
                <w:szCs w:val="22"/>
              </w:rPr>
              <w:t>1.33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1CA" w14:textId="77777777" w:rsidR="007A79B9" w:rsidRDefault="007A79B9" w:rsidP="007A79B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-5 %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9A34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6BE0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[2]</w:t>
            </w:r>
          </w:p>
        </w:tc>
      </w:tr>
      <w:tr w:rsidR="007A79B9" w:rsidRPr="00300675" w14:paraId="115D6058" w14:textId="77777777" w:rsidTr="007A79B9">
        <w:trPr>
          <w:trHeight w:val="3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5B3D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E1F98">
              <w:rPr>
                <w:rFonts w:eastAsia="Times New Roman"/>
                <w:color w:val="000000"/>
                <w:sz w:val="22"/>
                <w:szCs w:val="22"/>
              </w:rPr>
              <w:t>glass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145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1.94 ± 0.12 E</w:t>
            </w:r>
            <w:r w:rsidRPr="009E1F98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634E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E1F98">
              <w:rPr>
                <w:rFonts w:eastAsia="Times New Roman"/>
                <w:color w:val="000000"/>
                <w:sz w:val="22"/>
                <w:szCs w:val="22"/>
              </w:rPr>
              <w:t>1.55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± 0.10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55A5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n </w:t>
            </w:r>
            <w:r w:rsidRPr="009E1F98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E1F98">
              <w:rPr>
                <w:rFonts w:eastAsia="Times New Roman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829" w14:textId="77777777" w:rsidR="007A79B9" w:rsidRDefault="007A79B9" w:rsidP="007A79B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+3 %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FBC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1σ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FAAC" w14:textId="77777777" w:rsidR="007A79B9" w:rsidRPr="009E1F98" w:rsidRDefault="007A79B9" w:rsidP="007A79B9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[3]</w:t>
            </w:r>
          </w:p>
        </w:tc>
      </w:tr>
      <w:tr w:rsidR="007A79B9" w:rsidRPr="00300675" w14:paraId="352F1E8F" w14:textId="77777777" w:rsidTr="007A79B9">
        <w:trPr>
          <w:trHeight w:val="403"/>
        </w:trPr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ADD" w14:textId="77777777" w:rsidR="007A79B9" w:rsidRDefault="007A79B9" w:rsidP="007A79B9">
            <w:pPr>
              <w:pStyle w:val="NormalWeb"/>
              <w:spacing w:before="0" w:beforeAutospacing="0" w:after="0" w:afterAutospacing="0"/>
              <w:jc w:val="center"/>
              <w:rPr>
                <w:rFonts w:cs="Calibri"/>
                <w:sz w:val="22"/>
                <w:szCs w:val="22"/>
              </w:rPr>
            </w:pPr>
            <w:r w:rsidRPr="006854A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6854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Deviation=100% (accepted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Pr="006854AB">
              <w:rPr>
                <w:rFonts w:asciiTheme="minorHAnsi" w:hAnsiTheme="minorHAnsi" w:cstheme="minorHAnsi"/>
                <w:i/>
                <w:sz w:val="22"/>
                <w:szCs w:val="22"/>
              </w:rPr>
              <w:t>measured)/accepted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5147" w14:textId="77777777" w:rsidR="007A79B9" w:rsidRPr="006854AB" w:rsidRDefault="007A79B9" w:rsidP="007A79B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54AB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Pr="006854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Deviation=</w:t>
            </w:r>
            <w:r w:rsidRPr="006854AB">
              <w:rPr>
                <w:rFonts w:asciiTheme="minorHAnsi" w:hAnsiTheme="minorHAnsi" w:cstheme="minorHAnsi"/>
                <w:iCs/>
                <w:sz w:val="22"/>
                <w:szCs w:val="22"/>
              </w:rPr>
              <w:t>|</w:t>
            </w:r>
            <w:r w:rsidRPr="006854AB">
              <w:rPr>
                <w:rFonts w:asciiTheme="minorHAnsi" w:hAnsiTheme="minorHAnsi" w:cstheme="minorHAnsi"/>
                <w:i/>
                <w:sz w:val="22"/>
                <w:szCs w:val="22"/>
              </w:rPr>
              <w:t>accepted-measured</w:t>
            </w:r>
            <w:r w:rsidRPr="006854AB">
              <w:rPr>
                <w:rFonts w:asciiTheme="minorHAnsi" w:hAnsiTheme="minorHAnsi" w:cstheme="minorHAnsi"/>
                <w:iCs/>
                <w:sz w:val="22"/>
                <w:szCs w:val="22"/>
              </w:rPr>
              <w:t>|/</w:t>
            </w:r>
            <w:r w:rsidRPr="006854AB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</w:p>
        </w:tc>
      </w:tr>
      <w:tr w:rsidR="007A79B9" w:rsidRPr="00300675" w14:paraId="785F064C" w14:textId="77777777" w:rsidTr="007A79B9">
        <w:trPr>
          <w:trHeight w:val="44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20E6" w14:textId="77777777" w:rsidR="007A79B9" w:rsidRPr="00340CA6" w:rsidRDefault="007A79B9" w:rsidP="00340CA6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340CA6">
              <w:rPr>
                <w:rFonts w:eastAsia="Times New Roman"/>
                <w:color w:val="000000"/>
                <w:sz w:val="21"/>
                <w:szCs w:val="21"/>
              </w:rPr>
              <w:t>Table I:  Measured and accepted values of the speed of light and refractive indices of various materials.</w:t>
            </w:r>
          </w:p>
        </w:tc>
      </w:tr>
    </w:tbl>
    <w:p w14:paraId="670F1371" w14:textId="77777777" w:rsidR="00712C22" w:rsidRDefault="00712C22" w:rsidP="00B25022">
      <w:pPr>
        <w:jc w:val="both"/>
        <w:rPr>
          <w:rFonts w:cs="Calibri"/>
          <w:sz w:val="22"/>
          <w:szCs w:val="22"/>
        </w:rPr>
      </w:pPr>
    </w:p>
    <w:p w14:paraId="4869C372" w14:textId="77777777" w:rsidR="00712C22" w:rsidRDefault="00712C22" w:rsidP="00B25022">
      <w:pPr>
        <w:jc w:val="both"/>
        <w:rPr>
          <w:rFonts w:cs="Calibri"/>
          <w:sz w:val="22"/>
          <w:szCs w:val="22"/>
        </w:rPr>
      </w:pPr>
    </w:p>
    <w:p w14:paraId="5490F05A" w14:textId="77777777" w:rsidR="00E91CF9" w:rsidRPr="00C7002D" w:rsidRDefault="00E91CF9" w:rsidP="00E91CF9">
      <w:pPr>
        <w:rPr>
          <w:rFonts w:cs="Calibri"/>
          <w:sz w:val="22"/>
          <w:szCs w:val="22"/>
        </w:rPr>
      </w:pPr>
    </w:p>
    <w:p w14:paraId="679038CE" w14:textId="4B123048" w:rsidR="00D064E4" w:rsidRDefault="00F9224D" w:rsidP="008566C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9224D">
        <w:rPr>
          <w:rFonts w:asciiTheme="minorHAnsi" w:hAnsiTheme="minorHAnsi" w:cstheme="minorHAnsi"/>
          <w:sz w:val="22"/>
          <w:szCs w:val="22"/>
        </w:rPr>
        <w:t>The major source</w:t>
      </w:r>
      <w:r w:rsidR="00D064E4">
        <w:rPr>
          <w:rFonts w:asciiTheme="minorHAnsi" w:hAnsiTheme="minorHAnsi" w:cstheme="minorHAnsi"/>
          <w:sz w:val="22"/>
          <w:szCs w:val="22"/>
        </w:rPr>
        <w:t>s</w:t>
      </w:r>
      <w:r w:rsidRPr="00F9224D">
        <w:rPr>
          <w:rFonts w:asciiTheme="minorHAnsi" w:hAnsiTheme="minorHAnsi" w:cstheme="minorHAnsi"/>
          <w:sz w:val="22"/>
          <w:szCs w:val="22"/>
        </w:rPr>
        <w:t xml:space="preserve"> of error</w:t>
      </w:r>
      <w:r w:rsidR="00D064E4">
        <w:rPr>
          <w:rFonts w:asciiTheme="minorHAnsi" w:hAnsiTheme="minorHAnsi" w:cstheme="minorHAnsi"/>
          <w:sz w:val="22"/>
          <w:szCs w:val="22"/>
        </w:rPr>
        <w:t>s</w:t>
      </w:r>
      <w:r w:rsidRPr="00F9224D">
        <w:rPr>
          <w:rFonts w:asciiTheme="minorHAnsi" w:hAnsiTheme="minorHAnsi" w:cstheme="minorHAnsi"/>
          <w:sz w:val="22"/>
          <w:szCs w:val="22"/>
        </w:rPr>
        <w:t xml:space="preserve"> w</w:t>
      </w:r>
      <w:r w:rsidR="00D064E4">
        <w:rPr>
          <w:rFonts w:asciiTheme="minorHAnsi" w:hAnsiTheme="minorHAnsi" w:cstheme="minorHAnsi"/>
          <w:sz w:val="22"/>
          <w:szCs w:val="22"/>
        </w:rPr>
        <w:t>ere</w:t>
      </w:r>
      <w:r w:rsidRPr="00F9224D">
        <w:rPr>
          <w:rFonts w:asciiTheme="minorHAnsi" w:hAnsiTheme="minorHAnsi" w:cstheme="minorHAnsi"/>
          <w:sz w:val="22"/>
          <w:szCs w:val="22"/>
        </w:rPr>
        <w:t xml:space="preserve"> 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34C2BB" w14:textId="3124B067" w:rsidR="0020612A" w:rsidRPr="00F9224D" w:rsidRDefault="00F9224D" w:rsidP="008566C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results could be improved by ……</w:t>
      </w:r>
    </w:p>
    <w:p w14:paraId="561F786B" w14:textId="77777777" w:rsidR="0020612A" w:rsidRDefault="0020612A" w:rsidP="00BB53AB">
      <w:pPr>
        <w:framePr w:hSpace="180" w:wrap="around" w:vAnchor="page" w:hAnchor="margin" w:xAlign="center" w:y="6421"/>
        <w:rPr>
          <w:rFonts w:eastAsia="Times New Roman"/>
          <w:color w:val="000000"/>
          <w:sz w:val="22"/>
          <w:szCs w:val="22"/>
        </w:rPr>
      </w:pPr>
    </w:p>
    <w:p w14:paraId="105B7DB6" w14:textId="77777777" w:rsidR="00E91CF9" w:rsidRPr="00C7002D" w:rsidRDefault="00E91CF9" w:rsidP="0020612A">
      <w:pPr>
        <w:rPr>
          <w:sz w:val="22"/>
          <w:szCs w:val="22"/>
        </w:rPr>
        <w:sectPr w:rsidR="00E91CF9" w:rsidRPr="00C7002D" w:rsidSect="004B5631">
          <w:type w:val="continuous"/>
          <w:pgSz w:w="12240" w:h="15840" w:code="1"/>
          <w:pgMar w:top="1440" w:right="1440" w:bottom="1440" w:left="1440" w:header="432" w:footer="432" w:gutter="0"/>
          <w:cols w:space="504"/>
          <w:docGrid w:linePitch="360"/>
        </w:sectPr>
      </w:pPr>
    </w:p>
    <w:p w14:paraId="0E0ACF67" w14:textId="77777777" w:rsidR="007D7C20" w:rsidRPr="001A730C" w:rsidRDefault="007D7C20" w:rsidP="00B33529">
      <w:pPr>
        <w:jc w:val="both"/>
        <w:rPr>
          <w:b/>
        </w:rPr>
      </w:pPr>
      <w:r w:rsidRPr="001A730C">
        <w:rPr>
          <w:b/>
        </w:rPr>
        <w:t xml:space="preserve">V. </w:t>
      </w:r>
      <w:r w:rsidR="001A730C" w:rsidRPr="001A730C">
        <w:rPr>
          <w:b/>
        </w:rPr>
        <w:t>REFERENCES</w:t>
      </w:r>
    </w:p>
    <w:p w14:paraId="4FC35944" w14:textId="77777777" w:rsidR="007D7C20" w:rsidRDefault="001F4760" w:rsidP="001A730C">
      <w:pPr>
        <w:jc w:val="both"/>
        <w:rPr>
          <w:sz w:val="22"/>
          <w:szCs w:val="22"/>
        </w:rPr>
      </w:pPr>
      <w:r>
        <w:rPr>
          <w:sz w:val="22"/>
          <w:szCs w:val="22"/>
        </w:rPr>
        <w:t>(include the title of the book</w:t>
      </w:r>
      <w:r w:rsidR="0052222D">
        <w:rPr>
          <w:sz w:val="22"/>
          <w:szCs w:val="22"/>
        </w:rPr>
        <w:t>,</w:t>
      </w:r>
      <w:r>
        <w:rPr>
          <w:sz w:val="22"/>
          <w:szCs w:val="22"/>
        </w:rPr>
        <w:t xml:space="preserve"> journal article, </w:t>
      </w:r>
      <w:r w:rsidR="0052222D">
        <w:rPr>
          <w:sz w:val="22"/>
          <w:szCs w:val="22"/>
        </w:rPr>
        <w:t xml:space="preserve">web article, </w:t>
      </w:r>
      <w:r>
        <w:rPr>
          <w:sz w:val="22"/>
          <w:szCs w:val="22"/>
        </w:rPr>
        <w:t>and the website address)</w:t>
      </w:r>
    </w:p>
    <w:p w14:paraId="14445E0C" w14:textId="77777777" w:rsidR="008B1273" w:rsidRDefault="008B1273" w:rsidP="001A730C">
      <w:pPr>
        <w:jc w:val="both"/>
        <w:rPr>
          <w:sz w:val="22"/>
          <w:szCs w:val="22"/>
        </w:rPr>
      </w:pPr>
    </w:p>
    <w:p w14:paraId="1DD8ABC2" w14:textId="77777777" w:rsidR="004731B4" w:rsidRDefault="00F074D8" w:rsidP="001A73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="004731B4" w:rsidRPr="004731B4">
        <w:rPr>
          <w:sz w:val="22"/>
          <w:szCs w:val="22"/>
        </w:rPr>
        <w:t>Wikipedia</w:t>
      </w:r>
      <w:r w:rsidR="004731B4">
        <w:rPr>
          <w:sz w:val="22"/>
          <w:szCs w:val="22"/>
        </w:rPr>
        <w:t>, “</w:t>
      </w:r>
      <w:r w:rsidR="004731B4" w:rsidRPr="004731B4">
        <w:rPr>
          <w:sz w:val="22"/>
          <w:szCs w:val="22"/>
        </w:rPr>
        <w:t>Spectroscopy</w:t>
      </w:r>
      <w:r w:rsidR="004731B4">
        <w:rPr>
          <w:sz w:val="22"/>
          <w:szCs w:val="22"/>
        </w:rPr>
        <w:t>”</w:t>
      </w:r>
      <w:r w:rsidR="0052222D">
        <w:rPr>
          <w:sz w:val="22"/>
          <w:szCs w:val="22"/>
        </w:rPr>
        <w:t xml:space="preserve"> </w:t>
      </w:r>
      <w:r w:rsidR="004731B4">
        <w:rPr>
          <w:sz w:val="22"/>
          <w:szCs w:val="22"/>
        </w:rPr>
        <w:t xml:space="preserve"> </w:t>
      </w:r>
      <w:hyperlink r:id="rId17" w:history="1">
        <w:r w:rsidR="004731B4" w:rsidRPr="005D1E77">
          <w:rPr>
            <w:rStyle w:val="Hyperlink"/>
            <w:sz w:val="22"/>
            <w:szCs w:val="22"/>
          </w:rPr>
          <w:t>http://en.wikipedia.org/wiki/Spectroscopy</w:t>
        </w:r>
      </w:hyperlink>
      <w:r w:rsidR="004731B4">
        <w:rPr>
          <w:sz w:val="22"/>
          <w:szCs w:val="22"/>
        </w:rPr>
        <w:t>.</w:t>
      </w:r>
    </w:p>
    <w:p w14:paraId="1C41EA33" w14:textId="77777777" w:rsidR="00F074D8" w:rsidRDefault="00F074D8" w:rsidP="001A73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[2] M.J. Benford, R.W. Smith, and L.L. Liu, “Optical measurement of water,” Phys. Rev. </w:t>
      </w:r>
      <w:r w:rsidRPr="00640885">
        <w:rPr>
          <w:b/>
          <w:sz w:val="22"/>
          <w:szCs w:val="22"/>
        </w:rPr>
        <w:t>14</w:t>
      </w:r>
      <w:r>
        <w:rPr>
          <w:sz w:val="22"/>
          <w:szCs w:val="22"/>
        </w:rPr>
        <w:t>, 516 (1</w:t>
      </w:r>
      <w:r w:rsidR="001A730C">
        <w:rPr>
          <w:sz w:val="22"/>
          <w:szCs w:val="22"/>
        </w:rPr>
        <w:t>8</w:t>
      </w:r>
      <w:r>
        <w:rPr>
          <w:sz w:val="22"/>
          <w:szCs w:val="22"/>
        </w:rPr>
        <w:t>35).</w:t>
      </w:r>
    </w:p>
    <w:p w14:paraId="27C26D43" w14:textId="77777777" w:rsidR="00F074D8" w:rsidRPr="00F074D8" w:rsidRDefault="00F074D8" w:rsidP="001A73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[3] </w:t>
      </w:r>
      <w:r w:rsidR="008B1273">
        <w:rPr>
          <w:sz w:val="22"/>
          <w:szCs w:val="22"/>
        </w:rPr>
        <w:t xml:space="preserve">G. Hollingsworth, “Optical Physics”, (Wiley and Sons, New York, </w:t>
      </w:r>
      <w:r w:rsidR="001A730C">
        <w:rPr>
          <w:sz w:val="22"/>
          <w:szCs w:val="22"/>
        </w:rPr>
        <w:t>2015</w:t>
      </w:r>
      <w:r w:rsidR="008B1273">
        <w:rPr>
          <w:sz w:val="22"/>
          <w:szCs w:val="22"/>
        </w:rPr>
        <w:t>).</w:t>
      </w:r>
      <w:r w:rsidR="008B1273" w:rsidRPr="00F074D8">
        <w:rPr>
          <w:sz w:val="22"/>
          <w:szCs w:val="22"/>
        </w:rPr>
        <w:t xml:space="preserve"> </w:t>
      </w:r>
    </w:p>
    <w:sectPr w:rsidR="00F074D8" w:rsidRPr="00F074D8" w:rsidSect="004B5631"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E460" w14:textId="77777777" w:rsidR="00517744" w:rsidRDefault="00517744" w:rsidP="00340D65">
      <w:r>
        <w:separator/>
      </w:r>
    </w:p>
  </w:endnote>
  <w:endnote w:type="continuationSeparator" w:id="0">
    <w:p w14:paraId="1F377C3D" w14:textId="77777777" w:rsidR="00517744" w:rsidRDefault="00517744" w:rsidP="0034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4E99" w14:textId="77777777" w:rsidR="003928E8" w:rsidRDefault="003928E8">
    <w:pPr>
      <w:pStyle w:val="Footer"/>
      <w:jc w:val="right"/>
    </w:pPr>
  </w:p>
  <w:p w14:paraId="75A31806" w14:textId="77777777" w:rsidR="003928E8" w:rsidRDefault="00392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F317D" w14:textId="77777777" w:rsidR="00517744" w:rsidRDefault="00517744" w:rsidP="00340D65">
      <w:r>
        <w:separator/>
      </w:r>
    </w:p>
  </w:footnote>
  <w:footnote w:type="continuationSeparator" w:id="0">
    <w:p w14:paraId="23FF58E9" w14:textId="77777777" w:rsidR="00517744" w:rsidRDefault="00517744" w:rsidP="0034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E949" w14:textId="77777777" w:rsidR="003928E8" w:rsidRDefault="003928E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36A">
      <w:rPr>
        <w:noProof/>
      </w:rPr>
      <w:t>3</w:t>
    </w:r>
    <w:r>
      <w:fldChar w:fldCharType="end"/>
    </w:r>
  </w:p>
  <w:p w14:paraId="01B654FD" w14:textId="77777777" w:rsidR="003928E8" w:rsidRPr="00340D65" w:rsidRDefault="003928E8" w:rsidP="00340D65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095"/>
    <w:multiLevelType w:val="hybridMultilevel"/>
    <w:tmpl w:val="CB0AC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F3F94"/>
    <w:multiLevelType w:val="hybridMultilevel"/>
    <w:tmpl w:val="AC98BBE6"/>
    <w:lvl w:ilvl="0" w:tplc="56068C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2691153"/>
    <w:multiLevelType w:val="hybridMultilevel"/>
    <w:tmpl w:val="B852C9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D5E0A8F"/>
    <w:multiLevelType w:val="hybridMultilevel"/>
    <w:tmpl w:val="612AF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F52CC"/>
    <w:multiLevelType w:val="hybridMultilevel"/>
    <w:tmpl w:val="60925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41A3E"/>
    <w:multiLevelType w:val="hybridMultilevel"/>
    <w:tmpl w:val="EAAEBCA6"/>
    <w:lvl w:ilvl="0" w:tplc="74EAA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646E"/>
    <w:multiLevelType w:val="hybridMultilevel"/>
    <w:tmpl w:val="509C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2744E"/>
    <w:multiLevelType w:val="hybridMultilevel"/>
    <w:tmpl w:val="05E20202"/>
    <w:lvl w:ilvl="0" w:tplc="77D00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21208"/>
    <w:multiLevelType w:val="hybridMultilevel"/>
    <w:tmpl w:val="E02815EA"/>
    <w:lvl w:ilvl="0" w:tplc="5F801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6115"/>
    <w:multiLevelType w:val="hybridMultilevel"/>
    <w:tmpl w:val="ECDC730A"/>
    <w:lvl w:ilvl="0" w:tplc="CF72D6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96B"/>
    <w:multiLevelType w:val="hybridMultilevel"/>
    <w:tmpl w:val="40E6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3F3A"/>
    <w:multiLevelType w:val="hybridMultilevel"/>
    <w:tmpl w:val="E070A44E"/>
    <w:lvl w:ilvl="0" w:tplc="0EFC16A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7F6B0EB1"/>
    <w:multiLevelType w:val="hybridMultilevel"/>
    <w:tmpl w:val="9D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65"/>
    <w:rsid w:val="000139CC"/>
    <w:rsid w:val="000770D0"/>
    <w:rsid w:val="000A3E61"/>
    <w:rsid w:val="000A481A"/>
    <w:rsid w:val="000E0D65"/>
    <w:rsid w:val="000F6262"/>
    <w:rsid w:val="000F6F6D"/>
    <w:rsid w:val="00165DDF"/>
    <w:rsid w:val="00166B9F"/>
    <w:rsid w:val="001708C3"/>
    <w:rsid w:val="00180CE3"/>
    <w:rsid w:val="001A37E1"/>
    <w:rsid w:val="001A730C"/>
    <w:rsid w:val="001C16EE"/>
    <w:rsid w:val="001E2940"/>
    <w:rsid w:val="001F02B0"/>
    <w:rsid w:val="001F4760"/>
    <w:rsid w:val="0020362C"/>
    <w:rsid w:val="0020612A"/>
    <w:rsid w:val="00244910"/>
    <w:rsid w:val="00250656"/>
    <w:rsid w:val="00261F6B"/>
    <w:rsid w:val="00287EE1"/>
    <w:rsid w:val="00294BC9"/>
    <w:rsid w:val="002A45BD"/>
    <w:rsid w:val="002D7B29"/>
    <w:rsid w:val="002E1C34"/>
    <w:rsid w:val="00300675"/>
    <w:rsid w:val="003123B9"/>
    <w:rsid w:val="0032713B"/>
    <w:rsid w:val="00340CA6"/>
    <w:rsid w:val="00340D65"/>
    <w:rsid w:val="00345CEB"/>
    <w:rsid w:val="0035499F"/>
    <w:rsid w:val="00381600"/>
    <w:rsid w:val="00381E36"/>
    <w:rsid w:val="003928E8"/>
    <w:rsid w:val="0039764F"/>
    <w:rsid w:val="003A5400"/>
    <w:rsid w:val="003C64BC"/>
    <w:rsid w:val="003E29C1"/>
    <w:rsid w:val="003E320E"/>
    <w:rsid w:val="003F6BE4"/>
    <w:rsid w:val="00421B02"/>
    <w:rsid w:val="004731B4"/>
    <w:rsid w:val="0048229F"/>
    <w:rsid w:val="004B0AA1"/>
    <w:rsid w:val="004B5631"/>
    <w:rsid w:val="004C36C6"/>
    <w:rsid w:val="00517744"/>
    <w:rsid w:val="0052222D"/>
    <w:rsid w:val="005256DA"/>
    <w:rsid w:val="0053040C"/>
    <w:rsid w:val="00532152"/>
    <w:rsid w:val="00543B2D"/>
    <w:rsid w:val="005A3316"/>
    <w:rsid w:val="005F2E7A"/>
    <w:rsid w:val="006116A9"/>
    <w:rsid w:val="00617065"/>
    <w:rsid w:val="00630D2A"/>
    <w:rsid w:val="00640885"/>
    <w:rsid w:val="006459E5"/>
    <w:rsid w:val="006506F1"/>
    <w:rsid w:val="006854AB"/>
    <w:rsid w:val="006C1FEB"/>
    <w:rsid w:val="00712C22"/>
    <w:rsid w:val="0073636A"/>
    <w:rsid w:val="00752D7F"/>
    <w:rsid w:val="00762F6D"/>
    <w:rsid w:val="00765F1B"/>
    <w:rsid w:val="007A79B9"/>
    <w:rsid w:val="007B1951"/>
    <w:rsid w:val="007C3097"/>
    <w:rsid w:val="007D7C20"/>
    <w:rsid w:val="0080582E"/>
    <w:rsid w:val="00807566"/>
    <w:rsid w:val="00811887"/>
    <w:rsid w:val="00813D09"/>
    <w:rsid w:val="008566C9"/>
    <w:rsid w:val="00876208"/>
    <w:rsid w:val="00886FB6"/>
    <w:rsid w:val="008942E5"/>
    <w:rsid w:val="0089507B"/>
    <w:rsid w:val="008A27A1"/>
    <w:rsid w:val="008B1273"/>
    <w:rsid w:val="00911929"/>
    <w:rsid w:val="0092246B"/>
    <w:rsid w:val="0092548B"/>
    <w:rsid w:val="0096325F"/>
    <w:rsid w:val="00997001"/>
    <w:rsid w:val="009A76BA"/>
    <w:rsid w:val="009B1DE7"/>
    <w:rsid w:val="009B44F8"/>
    <w:rsid w:val="009C2F11"/>
    <w:rsid w:val="009E1F98"/>
    <w:rsid w:val="009E1FE8"/>
    <w:rsid w:val="009E4E18"/>
    <w:rsid w:val="009F0034"/>
    <w:rsid w:val="00A117DD"/>
    <w:rsid w:val="00A15BF1"/>
    <w:rsid w:val="00A35658"/>
    <w:rsid w:val="00A41F27"/>
    <w:rsid w:val="00A4464A"/>
    <w:rsid w:val="00A56430"/>
    <w:rsid w:val="00A65E0C"/>
    <w:rsid w:val="00A740B9"/>
    <w:rsid w:val="00AC4596"/>
    <w:rsid w:val="00AD4A37"/>
    <w:rsid w:val="00AE18E3"/>
    <w:rsid w:val="00B07941"/>
    <w:rsid w:val="00B25022"/>
    <w:rsid w:val="00B32F10"/>
    <w:rsid w:val="00B33529"/>
    <w:rsid w:val="00B90B59"/>
    <w:rsid w:val="00B962A8"/>
    <w:rsid w:val="00BA15E3"/>
    <w:rsid w:val="00BB53AB"/>
    <w:rsid w:val="00BB584E"/>
    <w:rsid w:val="00BD717A"/>
    <w:rsid w:val="00BE4C6E"/>
    <w:rsid w:val="00BF3922"/>
    <w:rsid w:val="00C023AE"/>
    <w:rsid w:val="00C7002D"/>
    <w:rsid w:val="00C90409"/>
    <w:rsid w:val="00C912A1"/>
    <w:rsid w:val="00CD2D7C"/>
    <w:rsid w:val="00CF2D67"/>
    <w:rsid w:val="00D064E4"/>
    <w:rsid w:val="00D21CBD"/>
    <w:rsid w:val="00D54B00"/>
    <w:rsid w:val="00D616A0"/>
    <w:rsid w:val="00D649AD"/>
    <w:rsid w:val="00D95D47"/>
    <w:rsid w:val="00DA7F88"/>
    <w:rsid w:val="00DB5873"/>
    <w:rsid w:val="00DC17D6"/>
    <w:rsid w:val="00DD63B2"/>
    <w:rsid w:val="00DE327E"/>
    <w:rsid w:val="00E021AD"/>
    <w:rsid w:val="00E0532A"/>
    <w:rsid w:val="00E40336"/>
    <w:rsid w:val="00E46E57"/>
    <w:rsid w:val="00E91CF9"/>
    <w:rsid w:val="00EA4FC2"/>
    <w:rsid w:val="00EC3787"/>
    <w:rsid w:val="00EF2072"/>
    <w:rsid w:val="00F06EBA"/>
    <w:rsid w:val="00F074D8"/>
    <w:rsid w:val="00F27772"/>
    <w:rsid w:val="00F30FED"/>
    <w:rsid w:val="00F536EE"/>
    <w:rsid w:val="00F9224D"/>
    <w:rsid w:val="00FB5861"/>
    <w:rsid w:val="00FD1E73"/>
    <w:rsid w:val="00FE29CB"/>
    <w:rsid w:val="00FF432A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F5094"/>
  <w15:chartTrackingRefBased/>
  <w15:docId w15:val="{DC7E5142-E198-445D-A428-A0EC19FF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D65"/>
  </w:style>
  <w:style w:type="paragraph" w:styleId="Footer">
    <w:name w:val="footer"/>
    <w:basedOn w:val="Normal"/>
    <w:link w:val="FooterChar"/>
    <w:uiPriority w:val="99"/>
    <w:unhideWhenUsed/>
    <w:rsid w:val="00340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D65"/>
  </w:style>
  <w:style w:type="paragraph" w:styleId="ListParagraph">
    <w:name w:val="List Paragraph"/>
    <w:basedOn w:val="Normal"/>
    <w:uiPriority w:val="34"/>
    <w:qFormat/>
    <w:rsid w:val="00340D65"/>
    <w:pPr>
      <w:ind w:left="720"/>
      <w:contextualSpacing/>
    </w:pPr>
  </w:style>
  <w:style w:type="paragraph" w:styleId="NormalWeb">
    <w:name w:val="Normal (Web)"/>
    <w:basedOn w:val="Normal"/>
    <w:rsid w:val="00340D65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character" w:styleId="Hyperlink">
    <w:name w:val="Hyperlink"/>
    <w:uiPriority w:val="99"/>
    <w:unhideWhenUsed/>
    <w:rsid w:val="004731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088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eastern.edu/heiman/3600/Template-PHYS3600.docx" TargetMode="External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en.wikipedia.org/wiki/Spectroscop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5783-61E7-46EB-B756-47A38CEA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Links>
    <vt:vector size="6" baseType="variant"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http://en.wikipedia.org/wiki/Spectroscopy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cp:lastModifiedBy>Heiman, Don</cp:lastModifiedBy>
  <cp:revision>5</cp:revision>
  <dcterms:created xsi:type="dcterms:W3CDTF">2021-05-20T17:29:00Z</dcterms:created>
  <dcterms:modified xsi:type="dcterms:W3CDTF">2021-05-29T16:48:00Z</dcterms:modified>
</cp:coreProperties>
</file>